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kern w:val="0"/>
          <w:sz w:val="18"/>
          <w:szCs w:val="18"/>
        </w:rPr>
      </w:pPr>
      <w:r>
        <w:rPr>
          <w:rFonts w:ascii="方正小标宋简体" w:hAnsi="方正小标宋简体"/>
          <w:kern w:val="0"/>
          <w:sz w:val="18"/>
          <w:szCs w:val="18"/>
        </w:rPr>
        <w:t>附件</w:t>
      </w:r>
      <w:r>
        <w:rPr>
          <w:rFonts w:ascii="方正小标宋简体"/>
          <w:kern w:val="0"/>
          <w:sz w:val="18"/>
          <w:szCs w:val="18"/>
        </w:rPr>
        <w:t>1：</w:t>
      </w:r>
    </w:p>
    <w:p>
      <w:pPr>
        <w:autoSpaceDE w:val="0"/>
        <w:autoSpaceDN w:val="0"/>
        <w:adjustRightInd w:val="0"/>
        <w:spacing w:line="560" w:lineRule="exact"/>
        <w:jc w:val="center"/>
        <w:rPr>
          <w:rFonts w:ascii="方正小标宋简体"/>
          <w:kern w:val="0"/>
          <w:sz w:val="44"/>
          <w:szCs w:val="44"/>
        </w:rPr>
      </w:pPr>
      <w:bookmarkStart w:id="0" w:name="_GoBack"/>
      <w:r>
        <w:rPr>
          <w:rFonts w:ascii="方正小标宋简体"/>
          <w:kern w:val="0"/>
          <w:sz w:val="44"/>
          <w:szCs w:val="44"/>
        </w:rPr>
        <w:t>2019</w:t>
      </w:r>
      <w:r>
        <w:rPr>
          <w:rFonts w:ascii="方正小标宋简体" w:hAnsi="方正小标宋简体"/>
          <w:kern w:val="0"/>
          <w:sz w:val="44"/>
          <w:szCs w:val="44"/>
        </w:rPr>
        <w:t>年国家留学基金</w:t>
      </w:r>
    </w:p>
    <w:p>
      <w:pPr>
        <w:autoSpaceDE w:val="0"/>
        <w:autoSpaceDN w:val="0"/>
        <w:adjustRightInd w:val="0"/>
        <w:spacing w:line="560" w:lineRule="exact"/>
        <w:jc w:val="center"/>
        <w:rPr>
          <w:rFonts w:ascii="方正小标宋简体"/>
          <w:kern w:val="0"/>
          <w:sz w:val="44"/>
          <w:szCs w:val="44"/>
        </w:rPr>
      </w:pPr>
      <w:r>
        <w:rPr>
          <w:rFonts w:ascii="方正小标宋简体" w:hAnsi="方正小标宋简体"/>
          <w:kern w:val="0"/>
          <w:sz w:val="44"/>
          <w:szCs w:val="44"/>
        </w:rPr>
        <w:t>湖南省地方合作项目选派办法</w:t>
      </w:r>
    </w:p>
    <w:bookmarkEnd w:id="0"/>
    <w:p>
      <w:pPr>
        <w:autoSpaceDE w:val="0"/>
        <w:autoSpaceDN w:val="0"/>
        <w:adjustRightInd w:val="0"/>
        <w:spacing w:line="560" w:lineRule="exact"/>
        <w:ind w:firstLine="640" w:firstLineChars="200"/>
        <w:rPr>
          <w:rFonts w:eastAsia="黑体" w:cs="黑体"/>
          <w:kern w:val="0"/>
          <w:sz w:val="32"/>
          <w:szCs w:val="32"/>
        </w:rPr>
      </w:pPr>
      <w:r>
        <w:rPr>
          <w:rFonts w:eastAsia="黑体" w:cs="黑体"/>
          <w:kern w:val="0"/>
          <w:sz w:val="32"/>
          <w:szCs w:val="32"/>
        </w:rPr>
        <w:t xml:space="preserve"> </w:t>
      </w:r>
    </w:p>
    <w:p>
      <w:pPr>
        <w:autoSpaceDE w:val="0"/>
        <w:autoSpaceDN w:val="0"/>
        <w:adjustRightInd w:val="0"/>
        <w:spacing w:line="560" w:lineRule="exact"/>
        <w:ind w:firstLine="640" w:firstLineChars="200"/>
        <w:rPr>
          <w:rFonts w:eastAsia="黑体"/>
          <w:kern w:val="0"/>
          <w:sz w:val="32"/>
          <w:szCs w:val="32"/>
        </w:rPr>
      </w:pPr>
      <w:r>
        <w:rPr>
          <w:rFonts w:hint="eastAsia" w:ascii="黑体" w:eastAsia="黑体"/>
          <w:kern w:val="0"/>
          <w:sz w:val="32"/>
          <w:szCs w:val="32"/>
        </w:rPr>
        <w:t>一、项目简介</w:t>
      </w:r>
    </w:p>
    <w:p>
      <w:pPr>
        <w:autoSpaceDE w:val="0"/>
        <w:autoSpaceDN w:val="0"/>
        <w:adjustRightInd w:val="0"/>
        <w:spacing w:line="560" w:lineRule="exact"/>
        <w:ind w:firstLine="640" w:firstLineChars="200"/>
        <w:rPr>
          <w:rFonts w:eastAsia="仿宋_GB2312"/>
          <w:kern w:val="0"/>
          <w:sz w:val="32"/>
          <w:szCs w:val="32"/>
        </w:rPr>
      </w:pPr>
      <w:r>
        <w:rPr>
          <w:rFonts w:hint="eastAsia" w:ascii="仿宋_GB2312" w:eastAsia="仿宋_GB2312"/>
          <w:kern w:val="0"/>
          <w:sz w:val="32"/>
          <w:szCs w:val="32"/>
        </w:rPr>
        <w:t>为了进一步服务我省</w:t>
      </w:r>
      <w:r>
        <w:rPr>
          <w:rFonts w:eastAsia="仿宋_GB2312" w:cs="仿宋_GB2312"/>
          <w:kern w:val="0"/>
          <w:sz w:val="32"/>
          <w:szCs w:val="32"/>
        </w:rPr>
        <w:t>“</w:t>
      </w:r>
      <w:r>
        <w:rPr>
          <w:rFonts w:ascii="仿宋_GB2312" w:eastAsia="仿宋_GB2312" w:cs="仿宋_GB2312"/>
          <w:kern w:val="0"/>
          <w:sz w:val="32"/>
          <w:szCs w:val="32"/>
        </w:rPr>
        <w:t>创新引领、开放崛起</w:t>
      </w:r>
      <w:r>
        <w:rPr>
          <w:rFonts w:eastAsia="仿宋_GB2312" w:cs="仿宋_GB2312"/>
          <w:kern w:val="0"/>
          <w:sz w:val="32"/>
          <w:szCs w:val="32"/>
        </w:rPr>
        <w:t>”</w:t>
      </w:r>
      <w:r>
        <w:rPr>
          <w:rFonts w:hint="eastAsia" w:ascii="仿宋_GB2312" w:eastAsia="仿宋_GB2312"/>
          <w:kern w:val="0"/>
          <w:sz w:val="32"/>
          <w:szCs w:val="32"/>
        </w:rPr>
        <w:t>战略及</w:t>
      </w:r>
      <w:r>
        <w:rPr>
          <w:rFonts w:ascii="仿宋_GB2312" w:eastAsia="仿宋_GB2312" w:cs="仿宋_GB2312"/>
          <w:kern w:val="0"/>
          <w:sz w:val="32"/>
          <w:szCs w:val="32"/>
        </w:rPr>
        <w:t>高校</w:t>
      </w:r>
      <w:r>
        <w:rPr>
          <w:rFonts w:eastAsia="仿宋_GB2312" w:cs="仿宋_GB2312"/>
          <w:kern w:val="0"/>
          <w:sz w:val="32"/>
          <w:szCs w:val="32"/>
        </w:rPr>
        <w:t>“</w:t>
      </w:r>
      <w:r>
        <w:rPr>
          <w:rFonts w:ascii="仿宋_GB2312" w:eastAsia="仿宋_GB2312" w:cs="仿宋_GB2312"/>
          <w:kern w:val="0"/>
          <w:sz w:val="32"/>
          <w:szCs w:val="32"/>
        </w:rPr>
        <w:t>双一流</w:t>
      </w:r>
      <w:r>
        <w:rPr>
          <w:rFonts w:eastAsia="仿宋_GB2312" w:cs="仿宋_GB2312"/>
          <w:kern w:val="0"/>
          <w:sz w:val="32"/>
          <w:szCs w:val="32"/>
        </w:rPr>
        <w:t>”</w:t>
      </w:r>
      <w:r>
        <w:rPr>
          <w:rFonts w:ascii="仿宋_GB2312" w:eastAsia="仿宋_GB2312" w:cs="仿宋_GB2312"/>
          <w:kern w:val="0"/>
          <w:sz w:val="32"/>
          <w:szCs w:val="32"/>
        </w:rPr>
        <w:t>建设</w:t>
      </w:r>
      <w:r>
        <w:rPr>
          <w:rFonts w:hint="eastAsia" w:ascii="仿宋_GB2312" w:eastAsia="仿宋_GB2312"/>
          <w:kern w:val="0"/>
          <w:sz w:val="32"/>
          <w:szCs w:val="32"/>
        </w:rPr>
        <w:t>，加快地方高层次</w:t>
      </w:r>
      <w:r>
        <w:rPr>
          <w:rFonts w:ascii="仿宋_GB2312" w:eastAsia="仿宋_GB2312" w:cs="仿宋_GB2312"/>
          <w:kern w:val="0"/>
          <w:sz w:val="32"/>
          <w:szCs w:val="32"/>
        </w:rPr>
        <w:t>国际化</w:t>
      </w:r>
      <w:r>
        <w:rPr>
          <w:rFonts w:hint="eastAsia" w:ascii="仿宋_GB2312" w:eastAsia="仿宋_GB2312"/>
          <w:kern w:val="0"/>
          <w:sz w:val="32"/>
          <w:szCs w:val="32"/>
        </w:rPr>
        <w:t>人才培养，支持地方经济、社会和教育科研事业的发展，经教育部批准，国家留学基金管理委员会设立了地方合作项目。</w:t>
      </w:r>
    </w:p>
    <w:p>
      <w:pPr>
        <w:autoSpaceDE w:val="0"/>
        <w:autoSpaceDN w:val="0"/>
        <w:adjustRightInd w:val="0"/>
        <w:spacing w:line="560" w:lineRule="exact"/>
        <w:ind w:firstLine="640" w:firstLineChars="200"/>
        <w:rPr>
          <w:rFonts w:eastAsia="仿宋_GB2312"/>
          <w:kern w:val="0"/>
          <w:sz w:val="32"/>
          <w:szCs w:val="32"/>
        </w:rPr>
      </w:pPr>
      <w:r>
        <w:rPr>
          <w:rFonts w:hint="eastAsia" w:ascii="仿宋_GB2312" w:eastAsia="仿宋_GB2312"/>
          <w:kern w:val="0"/>
          <w:sz w:val="32"/>
          <w:szCs w:val="32"/>
        </w:rPr>
        <w:t>国家留学基金湖南省地方合作项目由国家留学基金管理委员会与湖南省教育厅签订合作协议，在湖南省教育系统选派公派出国留学人员。</w:t>
      </w:r>
    </w:p>
    <w:p>
      <w:pPr>
        <w:autoSpaceDE w:val="0"/>
        <w:autoSpaceDN w:val="0"/>
        <w:adjustRightInd w:val="0"/>
        <w:spacing w:line="560" w:lineRule="exact"/>
        <w:ind w:firstLine="640" w:firstLineChars="200"/>
        <w:rPr>
          <w:rFonts w:eastAsia="黑体"/>
          <w:kern w:val="0"/>
          <w:sz w:val="32"/>
          <w:szCs w:val="32"/>
        </w:rPr>
      </w:pPr>
      <w:r>
        <w:rPr>
          <w:rFonts w:hint="eastAsia" w:ascii="黑体" w:eastAsia="黑体"/>
          <w:kern w:val="0"/>
          <w:sz w:val="32"/>
          <w:szCs w:val="32"/>
        </w:rPr>
        <w:t>二、选派计划</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1. </w:t>
      </w:r>
      <w:r>
        <w:rPr>
          <w:rFonts w:hint="eastAsia" w:ascii="仿宋_GB2312" w:eastAsia="仿宋_GB2312"/>
          <w:kern w:val="0"/>
          <w:sz w:val="32"/>
          <w:szCs w:val="32"/>
        </w:rPr>
        <w:t>选派规模</w:t>
      </w:r>
      <w:r>
        <w:rPr>
          <w:rFonts w:eastAsia="仿宋_GB2312"/>
          <w:kern w:val="0"/>
          <w:sz w:val="32"/>
          <w:szCs w:val="32"/>
        </w:rPr>
        <w:t>:2019</w:t>
      </w:r>
      <w:r>
        <w:rPr>
          <w:rFonts w:hint="eastAsia" w:ascii="仿宋_GB2312" w:eastAsia="仿宋_GB2312"/>
          <w:kern w:val="0"/>
          <w:sz w:val="32"/>
          <w:szCs w:val="32"/>
        </w:rPr>
        <w:t>年国家留学基金湖南省地方合作项目总体选派规模</w:t>
      </w:r>
      <w:r>
        <w:rPr>
          <w:rFonts w:eastAsia="仿宋_GB2312"/>
          <w:kern w:val="0"/>
          <w:sz w:val="32"/>
          <w:szCs w:val="32"/>
        </w:rPr>
        <w:t>100</w:t>
      </w:r>
      <w:r>
        <w:rPr>
          <w:rFonts w:hint="eastAsia" w:ascii="仿宋_GB2312" w:eastAsia="仿宋_GB2312"/>
          <w:kern w:val="0"/>
          <w:sz w:val="32"/>
          <w:szCs w:val="32"/>
        </w:rPr>
        <w:t>人</w:t>
      </w:r>
      <w:r>
        <w:rPr>
          <w:rFonts w:ascii="仿宋_GB2312" w:eastAsia="仿宋_GB2312" w:cs="仿宋_GB2312"/>
          <w:kern w:val="0"/>
          <w:sz w:val="32"/>
          <w:szCs w:val="32"/>
        </w:rPr>
        <w:t>。</w:t>
      </w:r>
    </w:p>
    <w:p>
      <w:pPr>
        <w:autoSpaceDE w:val="0"/>
        <w:autoSpaceDN w:val="0"/>
        <w:adjustRightInd w:val="0"/>
        <w:spacing w:line="560" w:lineRule="exact"/>
        <w:ind w:firstLine="640" w:firstLineChars="200"/>
        <w:rPr>
          <w:rFonts w:hint="eastAsia" w:eastAsia="仿宋_GB2312"/>
          <w:kern w:val="0"/>
          <w:sz w:val="32"/>
          <w:szCs w:val="32"/>
        </w:rPr>
      </w:pPr>
      <w:r>
        <w:rPr>
          <w:rFonts w:eastAsia="仿宋_GB2312"/>
          <w:kern w:val="0"/>
          <w:sz w:val="32"/>
          <w:szCs w:val="32"/>
        </w:rPr>
        <w:t xml:space="preserve">2. </w:t>
      </w:r>
      <w:r>
        <w:rPr>
          <w:rFonts w:hint="eastAsia" w:ascii="仿宋_GB2312" w:eastAsia="仿宋_GB2312"/>
          <w:kern w:val="0"/>
          <w:sz w:val="32"/>
          <w:szCs w:val="32"/>
        </w:rPr>
        <w:t>选派类别</w:t>
      </w:r>
      <w:r>
        <w:rPr>
          <w:rFonts w:eastAsia="仿宋_GB2312"/>
          <w:kern w:val="0"/>
          <w:sz w:val="32"/>
          <w:szCs w:val="32"/>
        </w:rPr>
        <w:t xml:space="preserve">: </w:t>
      </w:r>
      <w:r>
        <w:rPr>
          <w:rFonts w:hint="eastAsia" w:ascii="仿宋_GB2312" w:eastAsia="仿宋_GB2312"/>
          <w:kern w:val="0"/>
          <w:sz w:val="32"/>
          <w:szCs w:val="32"/>
        </w:rPr>
        <w:t>访问学者</w:t>
      </w:r>
    </w:p>
    <w:p>
      <w:pPr>
        <w:autoSpaceDE w:val="0"/>
        <w:autoSpaceDN w:val="0"/>
        <w:adjustRightInd w:val="0"/>
        <w:spacing w:line="560" w:lineRule="exact"/>
        <w:ind w:firstLine="640" w:firstLineChars="200"/>
        <w:rPr>
          <w:rFonts w:hint="eastAsia" w:eastAsia="仿宋_GB2312"/>
          <w:kern w:val="0"/>
          <w:sz w:val="32"/>
          <w:szCs w:val="32"/>
        </w:rPr>
      </w:pPr>
      <w:r>
        <w:rPr>
          <w:rFonts w:eastAsia="仿宋_GB2312"/>
          <w:kern w:val="0"/>
          <w:sz w:val="32"/>
          <w:szCs w:val="32"/>
        </w:rPr>
        <w:t xml:space="preserve">3. </w:t>
      </w:r>
      <w:r>
        <w:rPr>
          <w:rFonts w:hint="eastAsia" w:ascii="仿宋_GB2312" w:eastAsia="仿宋_GB2312"/>
          <w:kern w:val="0"/>
          <w:sz w:val="32"/>
          <w:szCs w:val="32"/>
        </w:rPr>
        <w:t>留学期限</w:t>
      </w:r>
      <w:r>
        <w:rPr>
          <w:rFonts w:eastAsia="仿宋_GB2312"/>
          <w:kern w:val="0"/>
          <w:sz w:val="32"/>
          <w:szCs w:val="32"/>
        </w:rPr>
        <w:t>:  12</w:t>
      </w:r>
      <w:r>
        <w:rPr>
          <w:rFonts w:hint="eastAsia" w:ascii="仿宋_GB2312" w:eastAsia="仿宋_GB2312"/>
          <w:kern w:val="0"/>
          <w:sz w:val="32"/>
          <w:szCs w:val="32"/>
        </w:rPr>
        <w:t>个月</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4. </w:t>
      </w:r>
      <w:r>
        <w:rPr>
          <w:rFonts w:hint="eastAsia" w:ascii="仿宋_GB2312" w:eastAsia="仿宋_GB2312"/>
          <w:kern w:val="0"/>
          <w:sz w:val="32"/>
          <w:szCs w:val="32"/>
        </w:rPr>
        <w:t>选派范围</w:t>
      </w:r>
      <w:r>
        <w:rPr>
          <w:rFonts w:eastAsia="仿宋_GB2312"/>
          <w:kern w:val="0"/>
          <w:sz w:val="32"/>
          <w:szCs w:val="32"/>
        </w:rPr>
        <w:t xml:space="preserve">:  </w:t>
      </w:r>
      <w:r>
        <w:rPr>
          <w:rFonts w:hint="eastAsia" w:ascii="仿宋_GB2312" w:eastAsia="仿宋_GB2312"/>
          <w:kern w:val="0"/>
          <w:sz w:val="32"/>
          <w:szCs w:val="32"/>
        </w:rPr>
        <w:t>湖南省省属高等院校在编</w:t>
      </w:r>
      <w:r>
        <w:rPr>
          <w:rFonts w:ascii="仿宋_GB2312" w:eastAsia="仿宋_GB2312" w:cs="仿宋_GB2312"/>
          <w:kern w:val="0"/>
          <w:sz w:val="32"/>
          <w:szCs w:val="32"/>
        </w:rPr>
        <w:t>在职教师</w:t>
      </w:r>
      <w:r>
        <w:rPr>
          <w:rFonts w:hint="eastAsia" w:ascii="仿宋_GB2312" w:eastAsia="仿宋_GB2312"/>
          <w:kern w:val="0"/>
          <w:sz w:val="32"/>
          <w:szCs w:val="32"/>
        </w:rPr>
        <w:t>。</w:t>
      </w:r>
    </w:p>
    <w:p>
      <w:pPr>
        <w:autoSpaceDE w:val="0"/>
        <w:autoSpaceDN w:val="0"/>
        <w:adjustRightInd w:val="0"/>
        <w:spacing w:line="560" w:lineRule="exact"/>
        <w:ind w:firstLine="592" w:firstLineChars="185"/>
        <w:rPr>
          <w:rFonts w:eastAsia="仿宋"/>
          <w:color w:val="000000"/>
          <w:kern w:val="0"/>
          <w:sz w:val="32"/>
          <w:szCs w:val="32"/>
          <w:highlight w:val="white"/>
        </w:rPr>
      </w:pPr>
      <w:r>
        <w:rPr>
          <w:rFonts w:eastAsia="仿宋_GB2312" w:cs="仿宋_GB2312"/>
          <w:kern w:val="0"/>
          <w:sz w:val="32"/>
          <w:szCs w:val="32"/>
        </w:rPr>
        <w:t xml:space="preserve">5. </w:t>
      </w:r>
      <w:r>
        <w:rPr>
          <w:rFonts w:hint="eastAsia" w:ascii="仿宋_GB2312" w:eastAsia="仿宋_GB2312"/>
          <w:kern w:val="0"/>
          <w:sz w:val="32"/>
          <w:szCs w:val="32"/>
        </w:rPr>
        <w:t>选派专业领域及</w:t>
      </w:r>
      <w:r>
        <w:rPr>
          <w:rFonts w:ascii="仿宋_GB2312" w:eastAsia="仿宋_GB2312" w:cs="仿宋_GB2312"/>
          <w:kern w:val="0"/>
          <w:sz w:val="32"/>
          <w:szCs w:val="32"/>
        </w:rPr>
        <w:t>重点学科</w:t>
      </w:r>
      <w:r>
        <w:rPr>
          <w:rFonts w:hint="eastAsia" w:ascii="仿宋_GB2312" w:eastAsia="仿宋_GB2312"/>
          <w:kern w:val="0"/>
          <w:sz w:val="32"/>
          <w:szCs w:val="32"/>
        </w:rPr>
        <w:t>：坚</w:t>
      </w:r>
      <w:r>
        <w:rPr>
          <w:rFonts w:hint="eastAsia" w:ascii="仿宋_GB2312" w:eastAsia="仿宋_GB2312"/>
          <w:color w:val="000000"/>
          <w:sz w:val="32"/>
          <w:szCs w:val="32"/>
        </w:rPr>
        <w:t>持</w:t>
      </w:r>
      <w:r>
        <w:rPr>
          <w:rFonts w:ascii="仿宋_GB2312" w:eastAsia="仿宋_GB2312"/>
          <w:color w:val="000000"/>
          <w:sz w:val="32"/>
          <w:szCs w:val="32"/>
        </w:rPr>
        <w:t>地方合作项目</w:t>
      </w:r>
      <w:r>
        <w:rPr>
          <w:rFonts w:eastAsia="仿宋_GB2312"/>
          <w:color w:val="000000"/>
          <w:sz w:val="32"/>
          <w:szCs w:val="32"/>
        </w:rPr>
        <w:t>“</w:t>
      </w:r>
      <w:r>
        <w:rPr>
          <w:rFonts w:hint="eastAsia" w:ascii="仿宋_GB2312" w:eastAsia="仿宋_GB2312"/>
          <w:color w:val="000000"/>
          <w:sz w:val="32"/>
          <w:szCs w:val="32"/>
        </w:rPr>
        <w:t>立足</w:t>
      </w:r>
      <w:r>
        <w:rPr>
          <w:rFonts w:ascii="仿宋_GB2312" w:eastAsia="仿宋_GB2312"/>
          <w:color w:val="000000"/>
          <w:sz w:val="32"/>
          <w:szCs w:val="32"/>
        </w:rPr>
        <w:t>地方，服务地方</w:t>
      </w:r>
      <w:r>
        <w:rPr>
          <w:rFonts w:eastAsia="仿宋_GB2312"/>
          <w:color w:val="000000"/>
          <w:sz w:val="32"/>
          <w:szCs w:val="32"/>
        </w:rPr>
        <w:t>”</w:t>
      </w:r>
      <w:r>
        <w:rPr>
          <w:rFonts w:ascii="仿宋_GB2312" w:eastAsia="仿宋_GB2312"/>
          <w:color w:val="000000"/>
          <w:sz w:val="32"/>
          <w:szCs w:val="32"/>
        </w:rPr>
        <w:t>的原则，</w:t>
      </w:r>
      <w:r>
        <w:rPr>
          <w:rFonts w:hint="eastAsia"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我省地方合作项目访问学者</w:t>
      </w:r>
      <w:r>
        <w:rPr>
          <w:rFonts w:hint="eastAsia" w:ascii="仿宋_GB2312" w:eastAsia="仿宋_GB2312"/>
          <w:color w:val="000000"/>
          <w:sz w:val="32"/>
          <w:szCs w:val="32"/>
        </w:rPr>
        <w:t>类重点</w:t>
      </w:r>
      <w:r>
        <w:rPr>
          <w:rFonts w:ascii="仿宋_GB2312" w:eastAsia="仿宋_GB2312"/>
          <w:color w:val="000000"/>
          <w:sz w:val="32"/>
          <w:szCs w:val="32"/>
        </w:rPr>
        <w:t>资助</w:t>
      </w:r>
      <w:r>
        <w:rPr>
          <w:rFonts w:hint="eastAsia" w:ascii="仿宋_GB2312" w:eastAsia="仿宋_GB2312"/>
          <w:color w:val="000000"/>
          <w:sz w:val="32"/>
          <w:szCs w:val="32"/>
        </w:rPr>
        <w:t>领域主要</w:t>
      </w:r>
      <w:r>
        <w:rPr>
          <w:rFonts w:ascii="仿宋_GB2312" w:eastAsia="仿宋_GB2312"/>
          <w:color w:val="000000"/>
          <w:sz w:val="32"/>
          <w:szCs w:val="32"/>
        </w:rPr>
        <w:t>是</w:t>
      </w:r>
      <w:r>
        <w:rPr>
          <w:rFonts w:ascii="仿宋_GB2312" w:eastAsia="仿宋_GB2312"/>
          <w:color w:val="000000"/>
          <w:kern w:val="0"/>
          <w:sz w:val="32"/>
          <w:szCs w:val="32"/>
        </w:rPr>
        <w:t>我省</w:t>
      </w:r>
      <w:r>
        <w:rPr>
          <w:rFonts w:eastAsia="仿宋_GB2312"/>
          <w:color w:val="000000"/>
          <w:kern w:val="0"/>
          <w:sz w:val="32"/>
          <w:szCs w:val="32"/>
        </w:rPr>
        <w:t>“</w:t>
      </w:r>
      <w:r>
        <w:rPr>
          <w:rFonts w:ascii="仿宋_GB2312" w:eastAsia="仿宋_GB2312"/>
          <w:color w:val="000000"/>
          <w:kern w:val="0"/>
          <w:sz w:val="32"/>
          <w:szCs w:val="32"/>
        </w:rPr>
        <w:t>十三五</w:t>
      </w:r>
      <w:r>
        <w:rPr>
          <w:rFonts w:eastAsia="仿宋_GB2312"/>
          <w:color w:val="000000"/>
          <w:kern w:val="0"/>
          <w:sz w:val="32"/>
          <w:szCs w:val="32"/>
        </w:rPr>
        <w:t>”</w:t>
      </w:r>
      <w:r>
        <w:rPr>
          <w:rFonts w:ascii="仿宋_GB2312" w:eastAsia="仿宋_GB2312"/>
          <w:color w:val="000000"/>
          <w:kern w:val="0"/>
          <w:sz w:val="32"/>
          <w:szCs w:val="32"/>
        </w:rPr>
        <w:t>期间</w:t>
      </w:r>
      <w:r>
        <w:rPr>
          <w:rFonts w:ascii="仿宋_GB2312" w:eastAsia="仿宋_GB2312"/>
          <w:color w:val="000000"/>
          <w:sz w:val="32"/>
          <w:szCs w:val="32"/>
          <w:shd w:val="clear" w:color="auto" w:fill="FFFFFF"/>
        </w:rPr>
        <w:t>重点发展的高端装备制造、人工智能、新能源、新一代信息技术、生物、新材料、节能环保、住宅产业化等新兴产业，现代金融、现代物流、研发设计、旅游、文化、健康养老等现代服务业，工程机械、轨道交通、能源开发、路桥房建、资源勘探开发、现代农业、生物制药、文化传媒等传统优势产业。</w:t>
      </w:r>
    </w:p>
    <w:p>
      <w:pPr>
        <w:autoSpaceDE w:val="0"/>
        <w:autoSpaceDN w:val="0"/>
        <w:adjustRightInd w:val="0"/>
        <w:spacing w:line="620" w:lineRule="exact"/>
        <w:ind w:firstLine="640" w:firstLineChars="200"/>
        <w:rPr>
          <w:rFonts w:eastAsia="黑体"/>
          <w:kern w:val="0"/>
          <w:sz w:val="32"/>
          <w:szCs w:val="32"/>
        </w:rPr>
      </w:pPr>
      <w:r>
        <w:rPr>
          <w:rFonts w:hint="eastAsia" w:ascii="黑体" w:eastAsia="黑体"/>
          <w:kern w:val="0"/>
          <w:sz w:val="32"/>
          <w:szCs w:val="32"/>
        </w:rPr>
        <w:t>三、资助内容</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由国家留学基金提供一次往返国际旅费及规定留学期间的奖学金生活费（包括伙食费、住宿费、注册费、交通费、电话费、书籍资料费等）。奖学金资助标准及方式等以录取文件为准。</w:t>
      </w:r>
    </w:p>
    <w:p>
      <w:pPr>
        <w:autoSpaceDE w:val="0"/>
        <w:autoSpaceDN w:val="0"/>
        <w:adjustRightInd w:val="0"/>
        <w:spacing w:line="620" w:lineRule="exact"/>
        <w:ind w:firstLine="640" w:firstLineChars="200"/>
        <w:rPr>
          <w:rFonts w:eastAsia="黑体"/>
          <w:kern w:val="0"/>
          <w:sz w:val="32"/>
          <w:szCs w:val="32"/>
        </w:rPr>
      </w:pPr>
      <w:r>
        <w:rPr>
          <w:rFonts w:hint="eastAsia" w:ascii="黑体" w:eastAsia="黑体"/>
          <w:kern w:val="0"/>
          <w:sz w:val="32"/>
          <w:szCs w:val="32"/>
        </w:rPr>
        <w:t>四、申请条件</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 xml:space="preserve">1. </w:t>
      </w:r>
      <w:r>
        <w:rPr>
          <w:rFonts w:hint="eastAsia" w:ascii="仿宋_GB2312" w:eastAsia="仿宋_GB2312"/>
          <w:kern w:val="0"/>
          <w:sz w:val="32"/>
          <w:szCs w:val="32"/>
        </w:rPr>
        <w:t>申请人应符合《</w:t>
      </w:r>
      <w:r>
        <w:rPr>
          <w:rFonts w:eastAsia="仿宋_GB2312"/>
          <w:kern w:val="0"/>
          <w:sz w:val="32"/>
          <w:szCs w:val="32"/>
        </w:rPr>
        <w:t>2019</w:t>
      </w:r>
      <w:r>
        <w:rPr>
          <w:rFonts w:hint="eastAsia" w:ascii="仿宋_GB2312" w:eastAsia="仿宋_GB2312"/>
          <w:kern w:val="0"/>
          <w:sz w:val="32"/>
          <w:szCs w:val="32"/>
        </w:rPr>
        <w:t>年国家留学基金资助出国留学人员选拔简章》、《</w:t>
      </w:r>
      <w:r>
        <w:rPr>
          <w:rFonts w:eastAsia="仿宋_GB2312"/>
          <w:kern w:val="0"/>
          <w:sz w:val="32"/>
          <w:szCs w:val="32"/>
        </w:rPr>
        <w:t>2019</w:t>
      </w:r>
      <w:r>
        <w:rPr>
          <w:rFonts w:hint="eastAsia" w:ascii="仿宋_GB2312" w:eastAsia="仿宋_GB2312"/>
          <w:kern w:val="0"/>
          <w:sz w:val="32"/>
          <w:szCs w:val="32"/>
        </w:rPr>
        <w:t>年西部地区人才培养特别项目</w:t>
      </w:r>
      <w:r>
        <w:rPr>
          <w:rFonts w:eastAsia="仿宋_GB2312"/>
          <w:kern w:val="0"/>
          <w:sz w:val="32"/>
          <w:szCs w:val="32"/>
        </w:rPr>
        <w:t>/</w:t>
      </w:r>
      <w:r>
        <w:rPr>
          <w:rFonts w:hint="eastAsia" w:ascii="仿宋_GB2312" w:eastAsia="仿宋_GB2312"/>
          <w:kern w:val="0"/>
          <w:sz w:val="32"/>
          <w:szCs w:val="32"/>
        </w:rPr>
        <w:t>地方合作项目选派办法》规定的申请条件（详见</w:t>
      </w:r>
      <w:r>
        <w:rPr>
          <w:rFonts w:hint="eastAsia" w:eastAsia="仿宋_GB2312"/>
          <w:kern w:val="0"/>
          <w:sz w:val="32"/>
          <w:szCs w:val="32"/>
        </w:rPr>
        <w:t>“国家留学网”）。</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2</w:t>
      </w:r>
      <w:r>
        <w:rPr>
          <w:rFonts w:hint="eastAsia" w:ascii="仿宋_GB2312" w:eastAsia="仿宋_GB2312"/>
          <w:kern w:val="0"/>
          <w:sz w:val="32"/>
          <w:szCs w:val="32"/>
        </w:rPr>
        <w:t>．</w:t>
      </w:r>
      <w:r>
        <w:rPr>
          <w:rFonts w:hint="eastAsia" w:ascii="仿宋_GB2312" w:eastAsia="仿宋_GB2312"/>
          <w:kern w:val="0"/>
          <w:sz w:val="32"/>
          <w:szCs w:val="32"/>
          <w:highlight w:val="white"/>
        </w:rPr>
        <w:t>申请时须提交国外大学或科研机构的正式邀请函</w:t>
      </w:r>
      <w:r>
        <w:rPr>
          <w:rFonts w:hint="eastAsia" w:ascii="仿宋_GB2312" w:eastAsia="仿宋_GB2312"/>
          <w:kern w:val="0"/>
          <w:sz w:val="32"/>
          <w:szCs w:val="32"/>
        </w:rPr>
        <w:t>，邀请信需注明访学身份及访学起止时间，访学开始时间不应晚于</w:t>
      </w:r>
      <w:r>
        <w:rPr>
          <w:rFonts w:eastAsia="仿宋_GB2312"/>
          <w:kern w:val="0"/>
          <w:sz w:val="32"/>
          <w:szCs w:val="32"/>
        </w:rPr>
        <w:t>2020</w:t>
      </w:r>
      <w:r>
        <w:rPr>
          <w:rFonts w:hint="eastAsia" w:ascii="仿宋_GB2312" w:eastAsia="仿宋_GB2312"/>
          <w:kern w:val="0"/>
          <w:sz w:val="32"/>
          <w:szCs w:val="32"/>
        </w:rPr>
        <w:t>年</w:t>
      </w:r>
      <w:r>
        <w:rPr>
          <w:rFonts w:eastAsia="仿宋_GB2312"/>
          <w:kern w:val="0"/>
          <w:sz w:val="32"/>
          <w:szCs w:val="32"/>
        </w:rPr>
        <w:t>12</w:t>
      </w:r>
      <w:r>
        <w:rPr>
          <w:rFonts w:hint="eastAsia" w:ascii="仿宋_GB2312" w:eastAsia="仿宋_GB2312"/>
          <w:kern w:val="0"/>
          <w:sz w:val="32"/>
          <w:szCs w:val="32"/>
        </w:rPr>
        <w:t>月</w:t>
      </w:r>
      <w:r>
        <w:rPr>
          <w:rFonts w:hint="eastAsia" w:eastAsia="仿宋_GB2312"/>
          <w:kern w:val="0"/>
          <w:sz w:val="32"/>
          <w:szCs w:val="32"/>
        </w:rPr>
        <w:t>31</w:t>
      </w:r>
      <w:r>
        <w:rPr>
          <w:rFonts w:hint="eastAsia" w:ascii="仿宋_GB2312" w:eastAsia="仿宋_GB2312"/>
          <w:kern w:val="0"/>
          <w:sz w:val="32"/>
          <w:szCs w:val="32"/>
        </w:rPr>
        <w:t>日。</w:t>
      </w:r>
    </w:p>
    <w:p>
      <w:pPr>
        <w:autoSpaceDE w:val="0"/>
        <w:autoSpaceDN w:val="0"/>
        <w:adjustRightInd w:val="0"/>
        <w:spacing w:line="620" w:lineRule="exact"/>
        <w:ind w:firstLine="640" w:firstLineChars="200"/>
        <w:rPr>
          <w:rFonts w:eastAsia="仿宋_GB2312" w:cs="仿宋_GB2312"/>
          <w:kern w:val="0"/>
          <w:sz w:val="32"/>
          <w:szCs w:val="32"/>
        </w:rPr>
      </w:pPr>
      <w:r>
        <w:rPr>
          <w:rFonts w:eastAsia="仿宋_GB2312"/>
          <w:kern w:val="0"/>
          <w:sz w:val="32"/>
          <w:szCs w:val="32"/>
        </w:rPr>
        <w:t>3</w:t>
      </w:r>
      <w:r>
        <w:rPr>
          <w:rFonts w:hint="eastAsia" w:ascii="仿宋_GB2312" w:eastAsia="仿宋_GB2312"/>
          <w:kern w:val="0"/>
          <w:sz w:val="32"/>
          <w:szCs w:val="32"/>
        </w:rPr>
        <w:t>．</w:t>
      </w:r>
      <w:r>
        <w:rPr>
          <w:rFonts w:hint="eastAsia" w:ascii="仿宋_GB2312" w:eastAsia="仿宋_GB2312"/>
          <w:kern w:val="0"/>
          <w:sz w:val="32"/>
          <w:szCs w:val="32"/>
          <w:highlight w:val="white"/>
        </w:rPr>
        <w:t>派出时外语水平需达到《</w:t>
      </w:r>
      <w:r>
        <w:rPr>
          <w:rFonts w:eastAsia="仿宋_GB2312"/>
          <w:kern w:val="0"/>
          <w:sz w:val="32"/>
          <w:szCs w:val="32"/>
          <w:highlight w:val="white"/>
        </w:rPr>
        <w:t>2019</w:t>
      </w:r>
      <w:r>
        <w:rPr>
          <w:rFonts w:hint="eastAsia" w:ascii="仿宋_GB2312" w:eastAsia="仿宋_GB2312"/>
          <w:kern w:val="0"/>
          <w:sz w:val="32"/>
          <w:szCs w:val="32"/>
          <w:highlight w:val="white"/>
        </w:rPr>
        <w:t>年国家留学基金资助出国留学人员选拔简章》确定的</w:t>
      </w:r>
      <w:r>
        <w:fldChar w:fldCharType="begin"/>
      </w:r>
      <w:r>
        <w:instrText xml:space="preserve"> HYPERLINK "http://www.csc.edu.cn/article/767" </w:instrText>
      </w:r>
      <w:r>
        <w:fldChar w:fldCharType="separate"/>
      </w:r>
      <w:r>
        <w:rPr>
          <w:rStyle w:val="4"/>
          <w:rFonts w:hint="eastAsia" w:ascii="仿宋_GB2312" w:eastAsia="仿宋_GB2312"/>
          <w:kern w:val="0"/>
          <w:sz w:val="32"/>
          <w:szCs w:val="32"/>
          <w:highlight w:val="white"/>
        </w:rPr>
        <w:t>国家留学基金资助出国留学外语合格条件</w:t>
      </w:r>
      <w:r>
        <w:fldChar w:fldCharType="end"/>
      </w:r>
      <w:r>
        <w:rPr>
          <w:rFonts w:hint="eastAsia" w:ascii="仿宋_GB2312" w:eastAsia="仿宋_GB2312"/>
          <w:kern w:val="0"/>
          <w:sz w:val="32"/>
          <w:szCs w:val="32"/>
          <w:highlight w:val="white"/>
        </w:rPr>
        <w:t>。同等条件下，优先考虑录取申请时外语水平达到合格标准者。</w:t>
      </w:r>
    </w:p>
    <w:p>
      <w:pPr>
        <w:autoSpaceDE w:val="0"/>
        <w:autoSpaceDN w:val="0"/>
        <w:adjustRightInd w:val="0"/>
        <w:spacing w:line="620" w:lineRule="exact"/>
        <w:ind w:firstLine="640" w:firstLineChars="200"/>
        <w:rPr>
          <w:rFonts w:eastAsia="仿宋_GB2312"/>
          <w:kern w:val="0"/>
          <w:sz w:val="32"/>
          <w:szCs w:val="32"/>
        </w:rPr>
      </w:pPr>
      <w:r>
        <w:rPr>
          <w:rFonts w:hint="eastAsia" w:eastAsia="仿宋_GB2312"/>
          <w:kern w:val="0"/>
          <w:sz w:val="32"/>
          <w:szCs w:val="32"/>
        </w:rPr>
        <w:t>4</w:t>
      </w:r>
      <w:r>
        <w:rPr>
          <w:rFonts w:hint="eastAsia" w:ascii="仿宋_GB2312" w:eastAsia="仿宋_GB2312"/>
          <w:kern w:val="0"/>
          <w:sz w:val="32"/>
          <w:szCs w:val="32"/>
        </w:rPr>
        <w:t>．请</w:t>
      </w:r>
      <w:r>
        <w:rPr>
          <w:rFonts w:ascii="仿宋_GB2312" w:eastAsia="仿宋_GB2312" w:cs="仿宋_GB2312"/>
          <w:kern w:val="0"/>
          <w:sz w:val="32"/>
          <w:szCs w:val="32"/>
        </w:rPr>
        <w:t>各单位</w:t>
      </w:r>
      <w:r>
        <w:rPr>
          <w:rFonts w:hint="eastAsia" w:ascii="仿宋_GB2312" w:eastAsia="仿宋_GB2312"/>
          <w:kern w:val="0"/>
          <w:sz w:val="32"/>
          <w:szCs w:val="32"/>
        </w:rPr>
        <w:t>严格</w:t>
      </w:r>
      <w:r>
        <w:rPr>
          <w:rFonts w:ascii="仿宋_GB2312" w:eastAsia="仿宋_GB2312" w:cs="仿宋_GB2312"/>
          <w:kern w:val="0"/>
          <w:sz w:val="32"/>
          <w:szCs w:val="32"/>
        </w:rPr>
        <w:t>考核申请人政治素质及思想道德水平，推荐政治素质</w:t>
      </w:r>
      <w:r>
        <w:rPr>
          <w:rFonts w:hint="eastAsia" w:ascii="仿宋_GB2312" w:eastAsia="仿宋_GB2312"/>
          <w:kern w:val="0"/>
          <w:sz w:val="32"/>
          <w:szCs w:val="32"/>
        </w:rPr>
        <w:t>过硬</w:t>
      </w:r>
      <w:r>
        <w:rPr>
          <w:rFonts w:ascii="仿宋_GB2312" w:eastAsia="仿宋_GB2312" w:cs="仿宋_GB2312"/>
          <w:kern w:val="0"/>
          <w:sz w:val="32"/>
          <w:szCs w:val="32"/>
        </w:rPr>
        <w:t>，思想道德水平高的人选。</w:t>
      </w:r>
    </w:p>
    <w:p>
      <w:pPr>
        <w:autoSpaceDE w:val="0"/>
        <w:autoSpaceDN w:val="0"/>
        <w:adjustRightInd w:val="0"/>
        <w:spacing w:line="620" w:lineRule="exact"/>
        <w:ind w:firstLine="640" w:firstLineChars="200"/>
        <w:rPr>
          <w:rFonts w:hint="eastAsia" w:eastAsia="黑体"/>
          <w:kern w:val="0"/>
          <w:sz w:val="32"/>
          <w:szCs w:val="32"/>
        </w:rPr>
      </w:pPr>
      <w:r>
        <w:rPr>
          <w:rFonts w:hint="eastAsia" w:ascii="黑体" w:eastAsia="黑体"/>
          <w:kern w:val="0"/>
          <w:sz w:val="32"/>
          <w:szCs w:val="32"/>
        </w:rPr>
        <w:t>五、选拔流程</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 xml:space="preserve">1. </w:t>
      </w:r>
      <w:r>
        <w:rPr>
          <w:rFonts w:hint="eastAsia" w:ascii="仿宋_GB2312" w:eastAsia="仿宋_GB2312"/>
          <w:kern w:val="0"/>
          <w:sz w:val="32"/>
          <w:szCs w:val="32"/>
        </w:rPr>
        <w:t>项目申请</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选拔工作遵循</w:t>
      </w:r>
      <w:r>
        <w:rPr>
          <w:rFonts w:hint="eastAsia" w:eastAsia="仿宋_GB2312"/>
          <w:kern w:val="0"/>
          <w:sz w:val="32"/>
          <w:szCs w:val="32"/>
        </w:rPr>
        <w:t>“公正、公平、公开”的原则。采取“个人申请、单位推荐、专家评审、择优录取”的方式选拔。</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申请人经所在单位审核同意后，应于</w:t>
      </w:r>
      <w:r>
        <w:rPr>
          <w:rFonts w:eastAsia="仿宋_GB2312"/>
          <w:kern w:val="0"/>
          <w:sz w:val="32"/>
          <w:szCs w:val="32"/>
        </w:rPr>
        <w:t>201</w:t>
      </w:r>
      <w:r>
        <w:rPr>
          <w:rFonts w:hint="eastAsia" w:eastAsia="仿宋_GB2312"/>
          <w:kern w:val="0"/>
          <w:sz w:val="32"/>
          <w:szCs w:val="32"/>
        </w:rPr>
        <w:t>9</w:t>
      </w:r>
      <w:r>
        <w:rPr>
          <w:rFonts w:hint="eastAsia" w:ascii="仿宋_GB2312" w:eastAsia="仿宋_GB2312"/>
          <w:kern w:val="0"/>
          <w:sz w:val="32"/>
          <w:szCs w:val="32"/>
        </w:rPr>
        <w:t>年</w:t>
      </w:r>
      <w:r>
        <w:rPr>
          <w:rFonts w:eastAsia="仿宋_GB2312"/>
          <w:kern w:val="0"/>
          <w:sz w:val="32"/>
          <w:szCs w:val="32"/>
        </w:rPr>
        <w:t>4</w:t>
      </w:r>
      <w:r>
        <w:rPr>
          <w:rFonts w:hint="eastAsia" w:ascii="仿宋_GB2312" w:eastAsia="仿宋_GB2312"/>
          <w:kern w:val="0"/>
          <w:sz w:val="32"/>
          <w:szCs w:val="32"/>
        </w:rPr>
        <w:t>月</w:t>
      </w:r>
      <w:r>
        <w:rPr>
          <w:rFonts w:eastAsia="仿宋_GB2312"/>
          <w:kern w:val="0"/>
          <w:sz w:val="32"/>
          <w:szCs w:val="32"/>
        </w:rPr>
        <w:t>1</w:t>
      </w:r>
      <w:r>
        <w:rPr>
          <w:rFonts w:hint="eastAsia" w:ascii="仿宋_GB2312" w:eastAsia="仿宋_GB2312"/>
          <w:kern w:val="0"/>
          <w:sz w:val="32"/>
          <w:szCs w:val="32"/>
        </w:rPr>
        <w:t>日至</w:t>
      </w:r>
      <w:r>
        <w:rPr>
          <w:rFonts w:eastAsia="仿宋_GB2312"/>
          <w:kern w:val="0"/>
          <w:sz w:val="32"/>
          <w:szCs w:val="32"/>
        </w:rPr>
        <w:t>4</w:t>
      </w:r>
      <w:r>
        <w:rPr>
          <w:rFonts w:hint="eastAsia" w:ascii="仿宋_GB2312" w:eastAsia="仿宋_GB2312"/>
          <w:kern w:val="0"/>
          <w:sz w:val="32"/>
          <w:szCs w:val="32"/>
        </w:rPr>
        <w:t>月</w:t>
      </w:r>
      <w:r>
        <w:rPr>
          <w:rFonts w:eastAsia="仿宋_GB2312"/>
          <w:kern w:val="0"/>
          <w:sz w:val="32"/>
          <w:szCs w:val="32"/>
        </w:rPr>
        <w:t>15</w:t>
      </w:r>
      <w:r>
        <w:rPr>
          <w:rFonts w:hint="eastAsia" w:ascii="仿宋_GB2312" w:eastAsia="仿宋_GB2312"/>
          <w:kern w:val="0"/>
          <w:sz w:val="32"/>
          <w:szCs w:val="32"/>
        </w:rPr>
        <w:t>日登录</w:t>
      </w:r>
      <w:r>
        <w:rPr>
          <w:rFonts w:hint="eastAsia" w:eastAsia="仿宋_GB2312"/>
          <w:kern w:val="0"/>
          <w:sz w:val="32"/>
          <w:szCs w:val="32"/>
        </w:rPr>
        <w:t>“国家公派留学管理信息平台”进行网上报名。</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请按照</w:t>
      </w:r>
      <w:r>
        <w:rPr>
          <w:rFonts w:hint="eastAsia" w:eastAsia="仿宋_GB2312"/>
          <w:kern w:val="0"/>
          <w:sz w:val="32"/>
          <w:szCs w:val="32"/>
        </w:rPr>
        <w:t>“国家留学网”上《关于准备西部地区人才培养特别项目</w:t>
      </w:r>
      <w:r>
        <w:rPr>
          <w:rFonts w:hint="eastAsia" w:ascii="仿宋_GB2312" w:eastAsia="仿宋_GB2312"/>
          <w:kern w:val="0"/>
          <w:sz w:val="32"/>
          <w:szCs w:val="32"/>
        </w:rPr>
        <w:t>、地方合作项目出国留学申请材料的说明》准备一份单位</w:t>
      </w:r>
      <w:r>
        <w:rPr>
          <w:rFonts w:ascii="仿宋_GB2312" w:eastAsia="仿宋_GB2312" w:cs="仿宋_GB2312"/>
          <w:kern w:val="0"/>
          <w:sz w:val="32"/>
          <w:szCs w:val="32"/>
        </w:rPr>
        <w:t>公函、一份</w:t>
      </w:r>
      <w:r>
        <w:rPr>
          <w:rFonts w:hint="eastAsia" w:ascii="仿宋_GB2312" w:eastAsia="仿宋_GB2312"/>
          <w:kern w:val="0"/>
          <w:sz w:val="32"/>
          <w:szCs w:val="32"/>
        </w:rPr>
        <w:t>申请表</w:t>
      </w:r>
      <w:r>
        <w:rPr>
          <w:rFonts w:ascii="仿宋_GB2312" w:eastAsia="仿宋_GB2312" w:cs="仿宋_GB2312"/>
          <w:kern w:val="0"/>
          <w:sz w:val="32"/>
          <w:szCs w:val="32"/>
        </w:rPr>
        <w:t>及</w:t>
      </w:r>
      <w:r>
        <w:rPr>
          <w:rFonts w:hint="eastAsia" w:ascii="仿宋_GB2312" w:eastAsia="仿宋_GB2312"/>
          <w:kern w:val="0"/>
          <w:sz w:val="32"/>
          <w:szCs w:val="32"/>
        </w:rPr>
        <w:t>附件（含《单位推荐意见表》），由各校出国留学归口管理部门汇总后统一报至湖南省教育厅国际交流处。</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 xml:space="preserve">2. </w:t>
      </w:r>
      <w:r>
        <w:rPr>
          <w:rFonts w:hint="eastAsia" w:ascii="仿宋_GB2312" w:eastAsia="仿宋_GB2312"/>
          <w:kern w:val="0"/>
          <w:sz w:val="32"/>
          <w:szCs w:val="32"/>
        </w:rPr>
        <w:t>项目评审</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该项目的评审分为初审、终审两个阶段。湖南省教育厅负责受理申请，根据确定的选派重点及人才培养规划进行审核，确定推荐名单。终审由国家留学基金管理委员会组织专家进行通讯评审，确定录取名单。</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3</w:t>
      </w:r>
      <w:r>
        <w:rPr>
          <w:rFonts w:hint="eastAsia" w:ascii="仿宋_GB2312" w:eastAsia="仿宋_GB2312"/>
          <w:kern w:val="0"/>
          <w:sz w:val="32"/>
          <w:szCs w:val="32"/>
        </w:rPr>
        <w:t>．人员录取</w:t>
      </w:r>
    </w:p>
    <w:p>
      <w:pPr>
        <w:autoSpaceDE w:val="0"/>
        <w:autoSpaceDN w:val="0"/>
        <w:adjustRightInd w:val="0"/>
        <w:spacing w:line="620" w:lineRule="exact"/>
        <w:ind w:firstLine="640" w:firstLineChars="200"/>
        <w:rPr>
          <w:rFonts w:eastAsia="仿宋_GB2312"/>
          <w:kern w:val="0"/>
          <w:sz w:val="32"/>
          <w:szCs w:val="32"/>
        </w:rPr>
      </w:pPr>
      <w:r>
        <w:rPr>
          <w:rFonts w:hint="eastAsia" w:ascii="仿宋_GB2312" w:eastAsia="仿宋_GB2312"/>
          <w:kern w:val="0"/>
          <w:sz w:val="32"/>
          <w:szCs w:val="32"/>
        </w:rPr>
        <w:t>录取结果将于</w:t>
      </w:r>
      <w:r>
        <w:rPr>
          <w:rFonts w:eastAsia="仿宋_GB2312"/>
          <w:kern w:val="0"/>
          <w:sz w:val="32"/>
          <w:szCs w:val="32"/>
        </w:rPr>
        <w:t>201</w:t>
      </w:r>
      <w:r>
        <w:rPr>
          <w:rFonts w:hint="eastAsia" w:eastAsia="仿宋_GB2312"/>
          <w:kern w:val="0"/>
          <w:sz w:val="32"/>
          <w:szCs w:val="32"/>
        </w:rPr>
        <w:t>9</w:t>
      </w:r>
      <w:r>
        <w:rPr>
          <w:rFonts w:hint="eastAsia" w:ascii="仿宋_GB2312" w:eastAsia="仿宋_GB2312"/>
          <w:kern w:val="0"/>
          <w:sz w:val="32"/>
          <w:szCs w:val="32"/>
        </w:rPr>
        <w:t>年</w:t>
      </w:r>
      <w:r>
        <w:rPr>
          <w:rFonts w:eastAsia="仿宋_GB2312"/>
          <w:kern w:val="0"/>
          <w:sz w:val="32"/>
          <w:szCs w:val="32"/>
        </w:rPr>
        <w:t>7</w:t>
      </w:r>
      <w:r>
        <w:rPr>
          <w:rFonts w:hint="eastAsia" w:ascii="仿宋_GB2312" w:eastAsia="仿宋_GB2312"/>
          <w:kern w:val="0"/>
          <w:sz w:val="32"/>
          <w:szCs w:val="32"/>
        </w:rPr>
        <w:t>月在国家公派留学管理信息平台及湖南教育政务网站上公布。</w:t>
      </w:r>
    </w:p>
    <w:p>
      <w:pPr>
        <w:autoSpaceDE w:val="0"/>
        <w:autoSpaceDN w:val="0"/>
        <w:adjustRightInd w:val="0"/>
        <w:spacing w:line="620" w:lineRule="exact"/>
        <w:ind w:firstLine="640" w:firstLineChars="200"/>
        <w:rPr>
          <w:rFonts w:eastAsia="黑体"/>
          <w:kern w:val="0"/>
          <w:sz w:val="32"/>
          <w:szCs w:val="32"/>
        </w:rPr>
      </w:pPr>
      <w:r>
        <w:rPr>
          <w:rFonts w:hint="eastAsia" w:ascii="黑体" w:eastAsia="黑体"/>
          <w:kern w:val="0"/>
          <w:sz w:val="32"/>
          <w:szCs w:val="32"/>
        </w:rPr>
        <w:t>六、派出与管理</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1</w:t>
      </w:r>
      <w:r>
        <w:rPr>
          <w:rFonts w:hint="eastAsia" w:ascii="仿宋_GB2312" w:eastAsia="仿宋_GB2312"/>
          <w:kern w:val="0"/>
          <w:sz w:val="32"/>
          <w:szCs w:val="32"/>
        </w:rPr>
        <w:t>．留学人员须及时登录</w:t>
      </w:r>
      <w:r>
        <w:rPr>
          <w:rFonts w:hint="eastAsia" w:eastAsia="仿宋_GB2312"/>
          <w:kern w:val="0"/>
          <w:sz w:val="32"/>
          <w:szCs w:val="32"/>
        </w:rPr>
        <w:t>“国家留学网”查阅派出手续办理流程，在留学资格有效期内派出。</w:t>
      </w:r>
    </w:p>
    <w:p>
      <w:pPr>
        <w:autoSpaceDE w:val="0"/>
        <w:autoSpaceDN w:val="0"/>
        <w:adjustRightInd w:val="0"/>
        <w:spacing w:line="620" w:lineRule="exact"/>
        <w:ind w:firstLine="480" w:firstLineChars="150"/>
        <w:rPr>
          <w:rFonts w:hint="eastAsia" w:eastAsia="仿宋_GB2312"/>
          <w:kern w:val="0"/>
          <w:sz w:val="32"/>
          <w:szCs w:val="32"/>
        </w:rPr>
      </w:pPr>
      <w:r>
        <w:rPr>
          <w:rFonts w:eastAsia="仿宋_GB2312"/>
          <w:kern w:val="0"/>
          <w:sz w:val="32"/>
          <w:szCs w:val="32"/>
        </w:rPr>
        <w:t xml:space="preserve"> 2</w:t>
      </w:r>
      <w:r>
        <w:rPr>
          <w:rFonts w:hint="eastAsia" w:ascii="仿宋_GB2312" w:eastAsia="仿宋_GB2312"/>
          <w:kern w:val="0"/>
          <w:sz w:val="32"/>
          <w:szCs w:val="32"/>
        </w:rPr>
        <w:t>．被录取人员的留学资格有效期保留至</w:t>
      </w:r>
      <w:r>
        <w:rPr>
          <w:rFonts w:eastAsia="仿宋_GB2312"/>
          <w:kern w:val="0"/>
          <w:sz w:val="32"/>
          <w:szCs w:val="32"/>
        </w:rPr>
        <w:t>2020</w:t>
      </w:r>
      <w:r>
        <w:rPr>
          <w:rFonts w:hint="eastAsia" w:ascii="仿宋_GB2312" w:eastAsia="仿宋_GB2312"/>
          <w:kern w:val="0"/>
          <w:sz w:val="32"/>
          <w:szCs w:val="32"/>
        </w:rPr>
        <w:t>年</w:t>
      </w:r>
      <w:r>
        <w:rPr>
          <w:rFonts w:eastAsia="仿宋_GB2312"/>
          <w:kern w:val="0"/>
          <w:sz w:val="32"/>
          <w:szCs w:val="32"/>
        </w:rPr>
        <w:t>12</w:t>
      </w:r>
      <w:r>
        <w:rPr>
          <w:rFonts w:hint="eastAsia" w:ascii="仿宋_GB2312" w:eastAsia="仿宋_GB2312"/>
          <w:kern w:val="0"/>
          <w:sz w:val="32"/>
          <w:szCs w:val="32"/>
        </w:rPr>
        <w:t>月</w:t>
      </w:r>
      <w:r>
        <w:rPr>
          <w:rFonts w:eastAsia="仿宋_GB2312"/>
          <w:kern w:val="0"/>
          <w:sz w:val="32"/>
          <w:szCs w:val="32"/>
        </w:rPr>
        <w:t>31</w:t>
      </w:r>
      <w:r>
        <w:rPr>
          <w:rFonts w:hint="eastAsia" w:ascii="仿宋_GB2312" w:eastAsia="仿宋_GB2312"/>
          <w:kern w:val="0"/>
          <w:sz w:val="32"/>
          <w:szCs w:val="32"/>
        </w:rPr>
        <w:t>日，凡未按期派出者，其留学资格将自动取消。未经批准放弃资格或不按期派出者，</w:t>
      </w:r>
      <w:r>
        <w:rPr>
          <w:rFonts w:eastAsia="仿宋_GB2312"/>
          <w:kern w:val="0"/>
          <w:sz w:val="32"/>
          <w:szCs w:val="32"/>
        </w:rPr>
        <w:t>5</w:t>
      </w:r>
      <w:r>
        <w:rPr>
          <w:rFonts w:hint="eastAsia" w:ascii="仿宋_GB2312" w:eastAsia="仿宋_GB2312"/>
          <w:kern w:val="0"/>
          <w:sz w:val="32"/>
          <w:szCs w:val="32"/>
        </w:rPr>
        <w:t>年内不得再申请国家及</w:t>
      </w:r>
      <w:r>
        <w:rPr>
          <w:rFonts w:ascii="仿宋_GB2312" w:eastAsia="仿宋_GB2312" w:cs="仿宋_GB2312"/>
          <w:kern w:val="0"/>
          <w:sz w:val="32"/>
          <w:szCs w:val="32"/>
        </w:rPr>
        <w:t>省厅</w:t>
      </w:r>
      <w:r>
        <w:rPr>
          <w:rFonts w:hint="eastAsia" w:ascii="仿宋_GB2312" w:eastAsia="仿宋_GB2312"/>
          <w:kern w:val="0"/>
          <w:sz w:val="32"/>
          <w:szCs w:val="32"/>
        </w:rPr>
        <w:t>公派出国留学项目。经批准放弃资格者，</w:t>
      </w:r>
      <w:r>
        <w:rPr>
          <w:rFonts w:eastAsia="仿宋_GB2312"/>
          <w:kern w:val="0"/>
          <w:sz w:val="32"/>
          <w:szCs w:val="32"/>
        </w:rPr>
        <w:t>2</w:t>
      </w:r>
      <w:r>
        <w:rPr>
          <w:rFonts w:hint="eastAsia" w:ascii="仿宋_GB2312" w:eastAsia="仿宋_GB2312"/>
          <w:kern w:val="0"/>
          <w:sz w:val="32"/>
          <w:szCs w:val="32"/>
        </w:rPr>
        <w:t>年内不得再申请国家及</w:t>
      </w:r>
      <w:r>
        <w:rPr>
          <w:rFonts w:ascii="仿宋_GB2312" w:eastAsia="仿宋_GB2312" w:cs="仿宋_GB2312"/>
          <w:kern w:val="0"/>
          <w:sz w:val="32"/>
          <w:szCs w:val="32"/>
        </w:rPr>
        <w:t>省厅</w:t>
      </w:r>
      <w:r>
        <w:rPr>
          <w:rFonts w:hint="eastAsia" w:ascii="仿宋_GB2312" w:eastAsia="仿宋_GB2312"/>
          <w:kern w:val="0"/>
          <w:sz w:val="32"/>
          <w:szCs w:val="32"/>
        </w:rPr>
        <w:t>公派出国留学项目。</w:t>
      </w:r>
    </w:p>
    <w:p>
      <w:pPr>
        <w:autoSpaceDE w:val="0"/>
        <w:autoSpaceDN w:val="0"/>
        <w:adjustRightInd w:val="0"/>
        <w:spacing w:line="620" w:lineRule="exact"/>
        <w:ind w:firstLine="640" w:firstLineChars="200"/>
        <w:rPr>
          <w:rFonts w:eastAsia="仿宋_GB2312"/>
          <w:kern w:val="0"/>
          <w:sz w:val="32"/>
          <w:szCs w:val="32"/>
        </w:rPr>
      </w:pPr>
      <w:r>
        <w:rPr>
          <w:rFonts w:hint="eastAsia" w:eastAsia="仿宋_GB2312"/>
          <w:kern w:val="0"/>
          <w:sz w:val="32"/>
          <w:szCs w:val="32"/>
        </w:rPr>
        <w:t>3</w:t>
      </w:r>
      <w:r>
        <w:rPr>
          <w:rFonts w:hint="eastAsia" w:ascii="仿宋_GB2312" w:eastAsia="仿宋_GB2312"/>
          <w:kern w:val="0"/>
          <w:sz w:val="32"/>
          <w:szCs w:val="32"/>
        </w:rPr>
        <w:t>．根据国家留学基金委的统一要求，非</w:t>
      </w:r>
      <w:r>
        <w:rPr>
          <w:rFonts w:ascii="仿宋_GB2312" w:eastAsia="仿宋_GB2312" w:cs="仿宋_GB2312"/>
          <w:kern w:val="0"/>
          <w:sz w:val="32"/>
          <w:szCs w:val="32"/>
        </w:rPr>
        <w:t>签证及外方院校的客观原因，</w:t>
      </w:r>
      <w:r>
        <w:rPr>
          <w:rFonts w:hint="eastAsia" w:ascii="仿宋_GB2312" w:eastAsia="仿宋_GB2312"/>
          <w:kern w:val="0"/>
          <w:sz w:val="32"/>
          <w:szCs w:val="32"/>
        </w:rPr>
        <w:t>我厅不再受理变更留学国别、变更留学单位、变更留学期限及延期派出的申请。</w:t>
      </w:r>
    </w:p>
    <w:p>
      <w:pPr>
        <w:autoSpaceDE w:val="0"/>
        <w:autoSpaceDN w:val="0"/>
        <w:adjustRightInd w:val="0"/>
        <w:spacing w:line="620" w:lineRule="exact"/>
        <w:ind w:firstLine="640" w:firstLineChars="200"/>
        <w:rPr>
          <w:rFonts w:eastAsia="仿宋_GB2312"/>
          <w:kern w:val="0"/>
          <w:sz w:val="32"/>
          <w:szCs w:val="32"/>
        </w:rPr>
      </w:pPr>
      <w:r>
        <w:rPr>
          <w:rFonts w:hint="eastAsia" w:eastAsia="仿宋_GB2312"/>
          <w:kern w:val="0"/>
          <w:sz w:val="32"/>
          <w:szCs w:val="32"/>
        </w:rPr>
        <w:t>4</w:t>
      </w:r>
      <w:r>
        <w:rPr>
          <w:rFonts w:hint="eastAsia" w:ascii="仿宋_GB2312" w:eastAsia="仿宋_GB2312"/>
          <w:kern w:val="0"/>
          <w:sz w:val="32"/>
          <w:szCs w:val="32"/>
        </w:rPr>
        <w:t>．被录取人员在留学资格有效期内已经调离高等院校或调离本省，留学资格自动取消。</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5</w:t>
      </w:r>
      <w:r>
        <w:rPr>
          <w:rFonts w:hint="eastAsia" w:ascii="仿宋_GB2312" w:eastAsia="仿宋_GB2312"/>
          <w:kern w:val="0"/>
          <w:sz w:val="32"/>
          <w:szCs w:val="32"/>
        </w:rPr>
        <w:t>．对留学人员的管理实行</w:t>
      </w:r>
      <w:r>
        <w:rPr>
          <w:rFonts w:hint="eastAsia" w:eastAsia="仿宋_GB2312"/>
          <w:kern w:val="0"/>
          <w:sz w:val="32"/>
          <w:szCs w:val="32"/>
        </w:rPr>
        <w:t>“签约派出，违约赔偿”的办法。留学人员在派出前，需与国家留学基金管理委员会及湖南省教育厅签订《资助出国留学协议书》</w:t>
      </w:r>
      <w:r>
        <w:rPr>
          <w:rFonts w:eastAsia="仿宋_GB2312"/>
          <w:kern w:val="0"/>
          <w:sz w:val="32"/>
          <w:szCs w:val="32"/>
        </w:rPr>
        <w:t>(</w:t>
      </w:r>
      <w:r>
        <w:rPr>
          <w:rFonts w:hint="eastAsia" w:ascii="仿宋_GB2312" w:eastAsia="仿宋_GB2312"/>
          <w:kern w:val="0"/>
          <w:sz w:val="32"/>
          <w:szCs w:val="32"/>
        </w:rPr>
        <w:t>西部项目</w:t>
      </w:r>
      <w:r>
        <w:rPr>
          <w:rFonts w:eastAsia="仿宋_GB2312"/>
          <w:kern w:val="0"/>
          <w:sz w:val="32"/>
          <w:szCs w:val="32"/>
        </w:rPr>
        <w:t>/</w:t>
      </w:r>
      <w:r>
        <w:rPr>
          <w:rFonts w:hint="eastAsia" w:ascii="仿宋_GB2312" w:eastAsia="仿宋_GB2312"/>
          <w:kern w:val="0"/>
          <w:sz w:val="32"/>
          <w:szCs w:val="32"/>
        </w:rPr>
        <w:t>地方合作项目专用版</w:t>
      </w:r>
      <w:r>
        <w:rPr>
          <w:rFonts w:eastAsia="仿宋_GB2312"/>
          <w:kern w:val="0"/>
          <w:sz w:val="32"/>
          <w:szCs w:val="32"/>
        </w:rPr>
        <w:t>)</w:t>
      </w:r>
      <w:r>
        <w:rPr>
          <w:rFonts w:hint="eastAsia" w:ascii="仿宋_GB2312" w:eastAsia="仿宋_GB2312"/>
          <w:kern w:val="0"/>
          <w:sz w:val="32"/>
          <w:szCs w:val="32"/>
        </w:rPr>
        <w:t>，并办理协议书公证和《国际旅行健康证明书》，由有关留学服务机构审核后再予办理领取签证、机票、报到证等手续。国家留学基金委编写了《出国留学人员须知》，请登录国家留学网认真阅读并按要求执行。</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6</w:t>
      </w:r>
      <w:r>
        <w:rPr>
          <w:rFonts w:hint="eastAsia" w:ascii="仿宋_GB2312" w:eastAsia="仿宋_GB2312"/>
          <w:kern w:val="0"/>
          <w:sz w:val="32"/>
          <w:szCs w:val="32"/>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pPr>
        <w:autoSpaceDE w:val="0"/>
        <w:autoSpaceDN w:val="0"/>
        <w:adjustRightInd w:val="0"/>
        <w:spacing w:line="620" w:lineRule="exact"/>
        <w:ind w:firstLine="640" w:firstLineChars="200"/>
        <w:rPr>
          <w:rFonts w:eastAsia="仿宋_GB2312"/>
          <w:kern w:val="0"/>
          <w:sz w:val="32"/>
          <w:szCs w:val="32"/>
        </w:rPr>
      </w:pPr>
      <w:r>
        <w:rPr>
          <w:rFonts w:eastAsia="仿宋_GB2312"/>
          <w:kern w:val="0"/>
          <w:sz w:val="32"/>
          <w:szCs w:val="32"/>
        </w:rPr>
        <w:t xml:space="preserve">7. </w:t>
      </w:r>
      <w:r>
        <w:rPr>
          <w:rFonts w:hint="eastAsia" w:ascii="仿宋_GB2312" w:eastAsia="仿宋_GB2312"/>
          <w:kern w:val="0"/>
          <w:sz w:val="32"/>
          <w:szCs w:val="32"/>
        </w:rPr>
        <w:t>留学人员在国外留学期间，应遵守所在国法律法规、国家留学基金资助出国留学人员的有关规定及《资助出国留学协议书》的有关约定，自觉接受国内推选院校和驻外使（领）馆的管理；定期向推选院校提交研修报告及国外合作者鉴定，并同时通过</w:t>
      </w:r>
      <w:r>
        <w:rPr>
          <w:rFonts w:hint="eastAsia" w:eastAsia="仿宋_GB2312"/>
          <w:kern w:val="0"/>
          <w:sz w:val="32"/>
          <w:szCs w:val="32"/>
        </w:rPr>
        <w:t>“国家公派留学管理信息平台”报国家留学基金管理委员会和驻外使（领）馆。</w:t>
      </w:r>
    </w:p>
    <w:p>
      <w:pPr>
        <w:autoSpaceDE w:val="0"/>
        <w:autoSpaceDN w:val="0"/>
        <w:adjustRightInd w:val="0"/>
        <w:spacing w:line="620" w:lineRule="exact"/>
        <w:ind w:firstLine="640" w:firstLineChars="200"/>
        <w:rPr>
          <w:rFonts w:eastAsia="仿宋_GB2312" w:cs="仿宋_GB2312"/>
          <w:kern w:val="0"/>
          <w:sz w:val="32"/>
          <w:szCs w:val="32"/>
        </w:rPr>
      </w:pPr>
      <w:r>
        <w:rPr>
          <w:rFonts w:eastAsia="仿宋_GB2312"/>
          <w:kern w:val="0"/>
          <w:sz w:val="32"/>
          <w:szCs w:val="32"/>
        </w:rPr>
        <w:t xml:space="preserve">8. </w:t>
      </w:r>
      <w:r>
        <w:rPr>
          <w:rFonts w:hint="eastAsia" w:ascii="仿宋_GB2312" w:eastAsia="仿宋_GB2312"/>
          <w:kern w:val="0"/>
          <w:sz w:val="32"/>
          <w:szCs w:val="32"/>
        </w:rPr>
        <w:t>留学人员与获得资助有关的论文、研究项目或科研成果在成文、发表、公开时，应注明</w:t>
      </w:r>
      <w:r>
        <w:rPr>
          <w:rFonts w:hint="eastAsia" w:eastAsia="仿宋_GB2312"/>
          <w:kern w:val="0"/>
          <w:sz w:val="32"/>
          <w:szCs w:val="32"/>
        </w:rPr>
        <w:t>“本研究</w:t>
      </w:r>
      <w:r>
        <w:rPr>
          <w:rFonts w:eastAsia="仿宋_GB2312"/>
          <w:kern w:val="0"/>
          <w:sz w:val="32"/>
          <w:szCs w:val="32"/>
        </w:rPr>
        <w:t>/</w:t>
      </w:r>
      <w:r>
        <w:rPr>
          <w:rFonts w:hint="eastAsia" w:ascii="仿宋_GB2312" w:eastAsia="仿宋_GB2312"/>
          <w:kern w:val="0"/>
          <w:sz w:val="32"/>
          <w:szCs w:val="32"/>
        </w:rPr>
        <w:t>成果</w:t>
      </w:r>
      <w:r>
        <w:rPr>
          <w:rFonts w:eastAsia="仿宋_GB2312"/>
          <w:kern w:val="0"/>
          <w:sz w:val="32"/>
          <w:szCs w:val="32"/>
        </w:rPr>
        <w:t>/</w:t>
      </w:r>
      <w:r>
        <w:rPr>
          <w:rFonts w:hint="eastAsia" w:ascii="仿宋_GB2312" w:eastAsia="仿宋_GB2312"/>
          <w:kern w:val="0"/>
          <w:sz w:val="32"/>
          <w:szCs w:val="32"/>
        </w:rPr>
        <w:t>论文得到国家留学基金湖南省地方合作项目资助</w:t>
      </w:r>
      <w:r>
        <w:rPr>
          <w:rFonts w:hint="eastAsia" w:eastAsia="仿宋_GB2312"/>
          <w:kern w:val="0"/>
          <w:sz w:val="32"/>
          <w:szCs w:val="32"/>
        </w:rPr>
        <w:t>”。</w:t>
      </w:r>
    </w:p>
    <w:p>
      <w:pPr>
        <w:autoSpaceDE w:val="0"/>
        <w:autoSpaceDN w:val="0"/>
        <w:adjustRightInd w:val="0"/>
        <w:spacing w:line="620" w:lineRule="exact"/>
        <w:ind w:firstLine="640" w:firstLineChars="200"/>
        <w:rPr>
          <w:rFonts w:eastAsia="黑体" w:cs="黑体"/>
          <w:kern w:val="0"/>
          <w:sz w:val="32"/>
          <w:szCs w:val="32"/>
        </w:rPr>
      </w:pPr>
      <w:r>
        <w:rPr>
          <w:rFonts w:hint="eastAsia" w:ascii="黑体" w:eastAsia="黑体"/>
          <w:kern w:val="0"/>
          <w:sz w:val="32"/>
          <w:szCs w:val="32"/>
        </w:rPr>
        <w:t>七</w:t>
      </w:r>
      <w:r>
        <w:rPr>
          <w:rFonts w:ascii="黑体" w:eastAsia="黑体" w:cs="黑体"/>
          <w:kern w:val="0"/>
          <w:sz w:val="32"/>
          <w:szCs w:val="32"/>
        </w:rPr>
        <w:t>、</w:t>
      </w:r>
      <w:r>
        <w:rPr>
          <w:rFonts w:hint="eastAsia" w:ascii="黑体" w:eastAsia="黑体"/>
          <w:kern w:val="0"/>
          <w:sz w:val="32"/>
          <w:szCs w:val="32"/>
        </w:rPr>
        <w:t>关于建档立卡</w:t>
      </w:r>
    </w:p>
    <w:p>
      <w:pPr>
        <w:autoSpaceDE w:val="0"/>
        <w:autoSpaceDN w:val="0"/>
        <w:adjustRightInd w:val="0"/>
        <w:spacing w:line="620" w:lineRule="exact"/>
        <w:ind w:firstLine="640" w:firstLineChars="200"/>
        <w:rPr>
          <w:rFonts w:eastAsia="仿宋_GB2312" w:cs="仿宋_GB2312"/>
          <w:kern w:val="0"/>
          <w:sz w:val="32"/>
          <w:szCs w:val="32"/>
        </w:rPr>
      </w:pPr>
      <w:r>
        <w:rPr>
          <w:rFonts w:hint="eastAsia" w:eastAsia="仿宋_GB2312"/>
          <w:kern w:val="0"/>
          <w:sz w:val="32"/>
          <w:szCs w:val="32"/>
        </w:rPr>
        <w:t>1</w:t>
      </w:r>
      <w:r>
        <w:rPr>
          <w:rFonts w:hint="eastAsia" w:ascii="仿宋_GB2312" w:eastAsia="仿宋_GB2312"/>
          <w:kern w:val="0"/>
          <w:sz w:val="32"/>
          <w:szCs w:val="32"/>
        </w:rPr>
        <w:t>．为</w:t>
      </w:r>
      <w:r>
        <w:rPr>
          <w:rFonts w:ascii="仿宋_GB2312" w:eastAsia="仿宋_GB2312" w:cs="仿宋_GB2312"/>
          <w:kern w:val="0"/>
          <w:sz w:val="32"/>
          <w:szCs w:val="32"/>
        </w:rPr>
        <w:t>切实推动留学人员回国发挥作用，增强项目留学效益，</w:t>
      </w:r>
      <w:r>
        <w:rPr>
          <w:rFonts w:hint="eastAsia" w:ascii="仿宋_GB2312" w:eastAsia="仿宋_GB2312"/>
          <w:kern w:val="0"/>
          <w:sz w:val="32"/>
          <w:szCs w:val="32"/>
        </w:rPr>
        <w:t>留学</w:t>
      </w:r>
      <w:r>
        <w:rPr>
          <w:rFonts w:ascii="仿宋_GB2312" w:eastAsia="仿宋_GB2312" w:cs="仿宋_GB2312"/>
          <w:kern w:val="0"/>
          <w:sz w:val="32"/>
          <w:szCs w:val="32"/>
        </w:rPr>
        <w:t>基金委现开展为留学人员建档立卡工作。</w:t>
      </w:r>
      <w:r>
        <w:rPr>
          <w:rFonts w:hint="eastAsia" w:ascii="仿宋_GB2312" w:eastAsia="仿宋_GB2312"/>
          <w:kern w:val="0"/>
          <w:sz w:val="32"/>
          <w:szCs w:val="32"/>
        </w:rPr>
        <w:t>请</w:t>
      </w:r>
      <w:r>
        <w:rPr>
          <w:rFonts w:ascii="仿宋_GB2312" w:eastAsia="仿宋_GB2312" w:cs="仿宋_GB2312"/>
          <w:kern w:val="0"/>
          <w:sz w:val="32"/>
          <w:szCs w:val="32"/>
        </w:rPr>
        <w:t>各单位</w:t>
      </w:r>
      <w:r>
        <w:rPr>
          <w:rFonts w:hint="eastAsia" w:ascii="仿宋_GB2312" w:eastAsia="仿宋_GB2312"/>
          <w:kern w:val="0"/>
          <w:sz w:val="32"/>
          <w:szCs w:val="32"/>
        </w:rPr>
        <w:t>公派</w:t>
      </w:r>
      <w:r>
        <w:rPr>
          <w:rFonts w:ascii="仿宋_GB2312" w:eastAsia="仿宋_GB2312" w:cs="仿宋_GB2312"/>
          <w:kern w:val="0"/>
          <w:sz w:val="32"/>
          <w:szCs w:val="32"/>
        </w:rPr>
        <w:t>出国留学</w:t>
      </w:r>
      <w:r>
        <w:rPr>
          <w:rFonts w:hint="eastAsia" w:ascii="仿宋_GB2312" w:eastAsia="仿宋_GB2312"/>
          <w:kern w:val="0"/>
          <w:sz w:val="32"/>
          <w:szCs w:val="32"/>
        </w:rPr>
        <w:t>归口</w:t>
      </w:r>
      <w:r>
        <w:rPr>
          <w:rFonts w:ascii="仿宋_GB2312" w:eastAsia="仿宋_GB2312" w:cs="仿宋_GB2312"/>
          <w:kern w:val="0"/>
          <w:sz w:val="32"/>
          <w:szCs w:val="32"/>
        </w:rPr>
        <w:t>管理部门为</w:t>
      </w:r>
      <w:r>
        <w:rPr>
          <w:rFonts w:hint="eastAsia" w:eastAsia="仿宋_GB2312"/>
          <w:kern w:val="0"/>
          <w:sz w:val="32"/>
          <w:szCs w:val="32"/>
        </w:rPr>
        <w:t>2019</w:t>
      </w:r>
      <w:r>
        <w:rPr>
          <w:rFonts w:hint="eastAsia" w:ascii="仿宋_GB2312" w:eastAsia="仿宋_GB2312"/>
          <w:kern w:val="0"/>
          <w:sz w:val="32"/>
          <w:szCs w:val="32"/>
        </w:rPr>
        <w:t>年湖南省</w:t>
      </w:r>
      <w:r>
        <w:rPr>
          <w:rFonts w:ascii="仿宋_GB2312" w:eastAsia="仿宋_GB2312" w:cs="仿宋_GB2312"/>
          <w:kern w:val="0"/>
          <w:sz w:val="32"/>
          <w:szCs w:val="32"/>
        </w:rPr>
        <w:t>地方合作项目录取人员填写留学档案卡</w:t>
      </w:r>
      <w:r>
        <w:rPr>
          <w:rFonts w:hint="eastAsia" w:ascii="仿宋_GB2312" w:eastAsia="仿宋_GB2312"/>
          <w:kern w:val="0"/>
          <w:sz w:val="32"/>
          <w:szCs w:val="32"/>
        </w:rPr>
        <w:t>，</w:t>
      </w:r>
      <w:r>
        <w:rPr>
          <w:rFonts w:ascii="仿宋_GB2312" w:eastAsia="仿宋_GB2312" w:cs="仿宋_GB2312"/>
          <w:kern w:val="0"/>
          <w:sz w:val="32"/>
          <w:szCs w:val="32"/>
        </w:rPr>
        <w:t>对留学人员进行跟踪管理和测评，做到</w:t>
      </w:r>
      <w:r>
        <w:rPr>
          <w:rFonts w:eastAsia="仿宋_GB2312" w:cs="仿宋_GB2312"/>
          <w:kern w:val="0"/>
          <w:sz w:val="32"/>
          <w:szCs w:val="32"/>
        </w:rPr>
        <w:t>“</w:t>
      </w:r>
      <w:r>
        <w:rPr>
          <w:rFonts w:ascii="仿宋_GB2312" w:eastAsia="仿宋_GB2312" w:cs="仿宋_GB2312"/>
          <w:kern w:val="0"/>
          <w:sz w:val="32"/>
          <w:szCs w:val="32"/>
        </w:rPr>
        <w:t>派出之前有要求，在外管理由有办法，回国之后有考核</w:t>
      </w:r>
      <w:r>
        <w:rPr>
          <w:rFonts w:eastAsia="仿宋_GB2312" w:cs="仿宋_GB2312"/>
          <w:kern w:val="0"/>
          <w:sz w:val="32"/>
          <w:szCs w:val="32"/>
        </w:rPr>
        <w:t>”</w:t>
      </w:r>
      <w:r>
        <w:rPr>
          <w:rFonts w:ascii="仿宋_GB2312" w:eastAsia="仿宋_GB2312" w:cs="仿宋_GB2312"/>
          <w:kern w:val="0"/>
          <w:sz w:val="32"/>
          <w:szCs w:val="32"/>
        </w:rPr>
        <w:t>。</w:t>
      </w:r>
    </w:p>
    <w:p>
      <w:pPr>
        <w:autoSpaceDE w:val="0"/>
        <w:autoSpaceDN w:val="0"/>
        <w:adjustRightInd w:val="0"/>
        <w:spacing w:line="620" w:lineRule="exact"/>
        <w:ind w:firstLine="640" w:firstLineChars="200"/>
        <w:rPr>
          <w:rFonts w:eastAsia="仿宋_GB2312"/>
          <w:kern w:val="0"/>
          <w:sz w:val="32"/>
          <w:szCs w:val="32"/>
        </w:rPr>
      </w:pPr>
      <w:r>
        <w:rPr>
          <w:rFonts w:hint="eastAsia" w:eastAsia="仿宋_GB2312"/>
          <w:kern w:val="0"/>
          <w:sz w:val="32"/>
          <w:szCs w:val="32"/>
        </w:rPr>
        <w:t>2</w:t>
      </w:r>
      <w:r>
        <w:rPr>
          <w:rFonts w:hint="eastAsia" w:ascii="仿宋_GB2312" w:eastAsia="仿宋_GB2312"/>
          <w:kern w:val="0"/>
          <w:sz w:val="32"/>
          <w:szCs w:val="32"/>
        </w:rPr>
        <w:t>．请各</w:t>
      </w:r>
      <w:r>
        <w:rPr>
          <w:rFonts w:ascii="仿宋_GB2312" w:eastAsia="仿宋_GB2312" w:cs="仿宋_GB2312"/>
          <w:kern w:val="0"/>
          <w:sz w:val="32"/>
          <w:szCs w:val="32"/>
        </w:rPr>
        <w:t>推选单位</w:t>
      </w:r>
      <w:r>
        <w:rPr>
          <w:rFonts w:hint="eastAsia" w:ascii="仿宋_GB2312" w:eastAsia="仿宋_GB2312"/>
          <w:kern w:val="0"/>
          <w:sz w:val="32"/>
          <w:szCs w:val="32"/>
        </w:rPr>
        <w:t>每年</w:t>
      </w:r>
      <w:r>
        <w:rPr>
          <w:rFonts w:ascii="仿宋_GB2312" w:eastAsia="仿宋_GB2312" w:cs="仿宋_GB2312"/>
          <w:kern w:val="0"/>
          <w:sz w:val="32"/>
          <w:szCs w:val="32"/>
        </w:rPr>
        <w:t>报送留学人员派出情况及留学</w:t>
      </w:r>
      <w:r>
        <w:rPr>
          <w:rFonts w:hint="eastAsia" w:ascii="仿宋_GB2312" w:eastAsia="仿宋_GB2312"/>
          <w:kern w:val="0"/>
          <w:sz w:val="32"/>
          <w:szCs w:val="32"/>
        </w:rPr>
        <w:t>回国</w:t>
      </w:r>
      <w:r>
        <w:rPr>
          <w:rFonts w:ascii="仿宋_GB2312" w:eastAsia="仿宋_GB2312" w:cs="仿宋_GB2312"/>
          <w:kern w:val="0"/>
          <w:sz w:val="32"/>
          <w:szCs w:val="32"/>
        </w:rPr>
        <w:t>人员档案</w:t>
      </w:r>
      <w:r>
        <w:rPr>
          <w:rFonts w:hint="eastAsia" w:ascii="仿宋_GB2312" w:eastAsia="仿宋_GB2312"/>
          <w:kern w:val="0"/>
          <w:sz w:val="32"/>
          <w:szCs w:val="32"/>
        </w:rPr>
        <w:t>卡复印件</w:t>
      </w:r>
      <w:r>
        <w:rPr>
          <w:rFonts w:ascii="仿宋_GB2312" w:eastAsia="仿宋_GB2312" w:cs="仿宋_GB2312"/>
          <w:kern w:val="0"/>
          <w:sz w:val="32"/>
          <w:szCs w:val="32"/>
        </w:rPr>
        <w:t>至我厅国际交流处。</w:t>
      </w:r>
    </w:p>
    <w:p>
      <w:pPr>
        <w:autoSpaceDE w:val="0"/>
        <w:autoSpaceDN w:val="0"/>
        <w:adjustRightInd w:val="0"/>
        <w:spacing w:line="620" w:lineRule="exact"/>
        <w:ind w:firstLine="640" w:firstLineChars="200"/>
        <w:rPr>
          <w:rFonts w:hint="eastAsia" w:eastAsia="仿宋_GB2312"/>
          <w:kern w:val="0"/>
          <w:sz w:val="32"/>
          <w:szCs w:val="32"/>
        </w:rPr>
      </w:pPr>
      <w:r>
        <w:rPr>
          <w:rFonts w:eastAsia="仿宋_GB2312"/>
          <w:kern w:val="0"/>
          <w:sz w:val="32"/>
          <w:szCs w:val="32"/>
        </w:rPr>
        <w:t xml:space="preserve"> </w:t>
      </w:r>
    </w:p>
    <w:p>
      <w:r>
        <w:t xml:space="preserve"> </w:t>
      </w:r>
    </w:p>
    <w:p>
      <w:r>
        <w:t xml:space="preserve"> </w:t>
      </w:r>
    </w:p>
    <w:p>
      <w: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57E1D"/>
    <w:rsid w:val="612E4BB9"/>
    <w:rsid w:val="6DD5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2019-03-19T08:23:00Z</dcterms:created>
  <dc:creator>马艳</dc:creator>
  <cp:lastModifiedBy>马艳</cp:lastModifiedBy>
  <dcterms:modified xsi:type="dcterms:W3CDTF">2019-03-19T08:26:42Z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