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4845" w:rsidRDefault="0050752F">
      <w:pPr>
        <w:spacing w:line="560" w:lineRule="exact"/>
        <w:jc w:val="center"/>
        <w:rPr>
          <w:rFonts w:ascii="宋体" w:hAnsi="宋体" w:cs="宋体"/>
          <w:sz w:val="44"/>
          <w:szCs w:val="44"/>
        </w:rPr>
      </w:pPr>
      <w:r>
        <w:rPr>
          <w:rFonts w:ascii="宋体" w:hAnsi="宋体" w:cs="宋体" w:hint="eastAsia"/>
          <w:sz w:val="44"/>
          <w:szCs w:val="44"/>
        </w:rPr>
        <w:t>关于开展2021年校级一流本科课程</w:t>
      </w:r>
    </w:p>
    <w:p w:rsidR="00394845" w:rsidRDefault="0050752F">
      <w:pPr>
        <w:spacing w:line="560" w:lineRule="exact"/>
        <w:jc w:val="center"/>
        <w:rPr>
          <w:rFonts w:ascii="宋体" w:hAnsi="宋体" w:cs="宋体"/>
          <w:sz w:val="44"/>
          <w:szCs w:val="44"/>
        </w:rPr>
      </w:pPr>
      <w:bookmarkStart w:id="0" w:name="_GoBack"/>
      <w:r>
        <w:rPr>
          <w:rFonts w:ascii="宋体" w:hAnsi="宋体" w:cs="宋体" w:hint="eastAsia"/>
          <w:sz w:val="44"/>
          <w:szCs w:val="44"/>
        </w:rPr>
        <w:t>认定和做好省级一流课程申报准备工作的</w:t>
      </w:r>
    </w:p>
    <w:p w:rsidR="00394845" w:rsidRDefault="0050752F">
      <w:pPr>
        <w:spacing w:line="560" w:lineRule="exact"/>
        <w:jc w:val="center"/>
        <w:rPr>
          <w:rFonts w:ascii="宋体" w:hAnsi="宋体" w:cs="宋体"/>
          <w:sz w:val="44"/>
          <w:szCs w:val="44"/>
        </w:rPr>
      </w:pPr>
      <w:r>
        <w:rPr>
          <w:rFonts w:ascii="宋体" w:hAnsi="宋体" w:cs="宋体" w:hint="eastAsia"/>
          <w:sz w:val="44"/>
          <w:szCs w:val="44"/>
        </w:rPr>
        <w:t>通  知</w:t>
      </w:r>
    </w:p>
    <w:bookmarkEnd w:id="0"/>
    <w:p w:rsidR="00394845" w:rsidRDefault="00394845">
      <w:pPr>
        <w:spacing w:line="560" w:lineRule="exact"/>
        <w:rPr>
          <w:rFonts w:eastAsia="方正小标宋简体"/>
          <w:sz w:val="44"/>
          <w:szCs w:val="44"/>
        </w:rPr>
      </w:pPr>
    </w:p>
    <w:p w:rsidR="00394845" w:rsidRDefault="0050752F">
      <w:pPr>
        <w:spacing w:line="600" w:lineRule="exact"/>
        <w:jc w:val="left"/>
        <w:rPr>
          <w:rFonts w:eastAsia="仿宋_GB2312"/>
          <w:kern w:val="0"/>
          <w:sz w:val="32"/>
          <w:szCs w:val="32"/>
        </w:rPr>
      </w:pPr>
      <w:r>
        <w:rPr>
          <w:rFonts w:eastAsia="仿宋_GB2312" w:hint="eastAsia"/>
          <w:kern w:val="0"/>
          <w:sz w:val="32"/>
          <w:szCs w:val="32"/>
        </w:rPr>
        <w:t>各教学单位：</w:t>
      </w:r>
    </w:p>
    <w:p w:rsidR="00394845" w:rsidRDefault="0050752F">
      <w:pPr>
        <w:pStyle w:val="Default"/>
        <w:spacing w:line="600" w:lineRule="exact"/>
        <w:ind w:firstLine="640"/>
        <w:rPr>
          <w:sz w:val="32"/>
          <w:szCs w:val="32"/>
        </w:rPr>
      </w:pPr>
      <w:r>
        <w:rPr>
          <w:sz w:val="32"/>
          <w:szCs w:val="32"/>
        </w:rPr>
        <w:t>为贯彻落实《教育部关于一流本科课程建设的实施意见》（教高〔2019〕8号）</w:t>
      </w:r>
      <w:r>
        <w:rPr>
          <w:rFonts w:hint="eastAsia"/>
          <w:sz w:val="32"/>
          <w:szCs w:val="32"/>
        </w:rPr>
        <w:t>、</w:t>
      </w:r>
      <w:r>
        <w:rPr>
          <w:sz w:val="32"/>
          <w:szCs w:val="32"/>
        </w:rPr>
        <w:t>《湖南省教育厅关于加快建设高水平本科教育全面提高人才培养能力的实施意见》（湘教发〔2019〕35号）精神</w:t>
      </w:r>
      <w:r>
        <w:rPr>
          <w:rFonts w:hint="eastAsia"/>
          <w:sz w:val="32"/>
          <w:szCs w:val="32"/>
        </w:rPr>
        <w:t>，全面推进我校</w:t>
      </w:r>
      <w:r>
        <w:rPr>
          <w:sz w:val="32"/>
          <w:szCs w:val="32"/>
        </w:rPr>
        <w:t>一流本科课程建设，</w:t>
      </w:r>
      <w:r>
        <w:rPr>
          <w:rFonts w:hint="eastAsia"/>
          <w:sz w:val="32"/>
          <w:szCs w:val="32"/>
        </w:rPr>
        <w:t>为2021年省级一流本科课程的评选做好准备，</w:t>
      </w:r>
      <w:r>
        <w:rPr>
          <w:sz w:val="32"/>
          <w:szCs w:val="32"/>
        </w:rPr>
        <w:t>决定</w:t>
      </w:r>
      <w:r>
        <w:rPr>
          <w:rFonts w:hint="eastAsia"/>
          <w:sz w:val="32"/>
          <w:szCs w:val="32"/>
        </w:rPr>
        <w:t>开展</w:t>
      </w:r>
      <w:r>
        <w:rPr>
          <w:sz w:val="32"/>
          <w:szCs w:val="32"/>
        </w:rPr>
        <w:t>202</w:t>
      </w:r>
      <w:r>
        <w:rPr>
          <w:rFonts w:hint="eastAsia"/>
          <w:sz w:val="32"/>
          <w:szCs w:val="32"/>
        </w:rPr>
        <w:t>1</w:t>
      </w:r>
      <w:r>
        <w:rPr>
          <w:sz w:val="32"/>
          <w:szCs w:val="32"/>
        </w:rPr>
        <w:t>年</w:t>
      </w:r>
      <w:r>
        <w:rPr>
          <w:rFonts w:hint="eastAsia"/>
          <w:sz w:val="32"/>
          <w:szCs w:val="32"/>
        </w:rPr>
        <w:t>校级</w:t>
      </w:r>
      <w:r>
        <w:rPr>
          <w:sz w:val="32"/>
          <w:szCs w:val="32"/>
        </w:rPr>
        <w:t>一流本科课程认定工作，现就有关事项通知如下：</w:t>
      </w:r>
    </w:p>
    <w:p w:rsidR="00394845" w:rsidRDefault="0050752F">
      <w:pPr>
        <w:spacing w:line="600" w:lineRule="exact"/>
        <w:ind w:firstLineChars="200" w:firstLine="640"/>
        <w:rPr>
          <w:rFonts w:eastAsia="黑体"/>
          <w:sz w:val="32"/>
          <w:szCs w:val="32"/>
        </w:rPr>
      </w:pPr>
      <w:r>
        <w:rPr>
          <w:rFonts w:eastAsia="黑体"/>
          <w:sz w:val="32"/>
          <w:szCs w:val="32"/>
        </w:rPr>
        <w:t>一、目标与任务</w:t>
      </w:r>
    </w:p>
    <w:p w:rsidR="00394845" w:rsidRDefault="0050752F">
      <w:pPr>
        <w:pStyle w:val="Default"/>
        <w:spacing w:line="600" w:lineRule="exact"/>
        <w:ind w:firstLine="640"/>
        <w:rPr>
          <w:sz w:val="32"/>
          <w:szCs w:val="32"/>
        </w:rPr>
      </w:pPr>
      <w:r>
        <w:rPr>
          <w:rFonts w:hint="eastAsia"/>
          <w:sz w:val="32"/>
          <w:szCs w:val="32"/>
        </w:rPr>
        <w:t>按照教育部的分类，校</w:t>
      </w:r>
      <w:r>
        <w:rPr>
          <w:sz w:val="32"/>
          <w:szCs w:val="32"/>
        </w:rPr>
        <w:t>级</w:t>
      </w:r>
      <w:r>
        <w:rPr>
          <w:rFonts w:hint="eastAsia"/>
          <w:sz w:val="32"/>
          <w:szCs w:val="32"/>
        </w:rPr>
        <w:t>一流本科课程认定分为线上一流（即</w:t>
      </w:r>
      <w:r>
        <w:rPr>
          <w:sz w:val="32"/>
          <w:szCs w:val="32"/>
        </w:rPr>
        <w:t>精品在线开放</w:t>
      </w:r>
      <w:r>
        <w:rPr>
          <w:rFonts w:hint="eastAsia"/>
          <w:sz w:val="32"/>
          <w:szCs w:val="32"/>
        </w:rPr>
        <w:t>）课程、</w:t>
      </w:r>
      <w:r>
        <w:rPr>
          <w:sz w:val="32"/>
          <w:szCs w:val="32"/>
        </w:rPr>
        <w:t>线下一流课程、线上线下混合式一流课程</w:t>
      </w:r>
      <w:r>
        <w:rPr>
          <w:rFonts w:hint="eastAsia"/>
          <w:sz w:val="32"/>
          <w:szCs w:val="32"/>
        </w:rPr>
        <w:t>、</w:t>
      </w:r>
      <w:r>
        <w:rPr>
          <w:sz w:val="32"/>
          <w:szCs w:val="32"/>
        </w:rPr>
        <w:t>虚拟仿真实验教学一流课程</w:t>
      </w:r>
      <w:r>
        <w:rPr>
          <w:rFonts w:hint="eastAsia"/>
          <w:sz w:val="32"/>
          <w:szCs w:val="32"/>
        </w:rPr>
        <w:t>和</w:t>
      </w:r>
      <w:r>
        <w:rPr>
          <w:sz w:val="32"/>
          <w:szCs w:val="32"/>
        </w:rPr>
        <w:t>社会实践一流课程</w:t>
      </w:r>
      <w:r>
        <w:rPr>
          <w:rFonts w:hint="eastAsia"/>
          <w:sz w:val="32"/>
          <w:szCs w:val="32"/>
        </w:rPr>
        <w:t>五类，由各教学单位推荐</w:t>
      </w:r>
      <w:r>
        <w:rPr>
          <w:sz w:val="32"/>
          <w:szCs w:val="32"/>
        </w:rPr>
        <w:t>、</w:t>
      </w:r>
      <w:r>
        <w:rPr>
          <w:rFonts w:hint="eastAsia"/>
          <w:sz w:val="32"/>
          <w:szCs w:val="32"/>
        </w:rPr>
        <w:t>学校组织评审</w:t>
      </w:r>
      <w:r>
        <w:rPr>
          <w:sz w:val="32"/>
          <w:szCs w:val="32"/>
        </w:rPr>
        <w:t>认定</w:t>
      </w:r>
      <w:r>
        <w:rPr>
          <w:rFonts w:hint="eastAsia"/>
          <w:sz w:val="32"/>
          <w:szCs w:val="32"/>
        </w:rPr>
        <w:t>。</w:t>
      </w:r>
    </w:p>
    <w:p w:rsidR="00394845" w:rsidRDefault="0050752F">
      <w:pPr>
        <w:pStyle w:val="Default"/>
        <w:spacing w:line="600" w:lineRule="exact"/>
        <w:ind w:firstLine="640"/>
        <w:rPr>
          <w:sz w:val="32"/>
          <w:szCs w:val="32"/>
        </w:rPr>
      </w:pPr>
      <w:r>
        <w:rPr>
          <w:rFonts w:hint="eastAsia"/>
          <w:sz w:val="32"/>
          <w:szCs w:val="32"/>
        </w:rPr>
        <w:t>按照宁缺毋滥的原则，本次拟认定校级一流课程</w:t>
      </w:r>
      <w:r>
        <w:rPr>
          <w:sz w:val="32"/>
          <w:szCs w:val="32"/>
        </w:rPr>
        <w:t>64</w:t>
      </w:r>
      <w:r>
        <w:rPr>
          <w:rFonts w:hint="eastAsia"/>
          <w:sz w:val="32"/>
          <w:szCs w:val="32"/>
        </w:rPr>
        <w:t>门，其中包括线下一流课程15门，线上一流课程2</w:t>
      </w:r>
      <w:r>
        <w:rPr>
          <w:sz w:val="32"/>
          <w:szCs w:val="32"/>
        </w:rPr>
        <w:t>6</w:t>
      </w:r>
      <w:r>
        <w:rPr>
          <w:rFonts w:hint="eastAsia"/>
          <w:sz w:val="32"/>
          <w:szCs w:val="32"/>
        </w:rPr>
        <w:t>门（2018年</w:t>
      </w:r>
      <w:r>
        <w:rPr>
          <w:sz w:val="32"/>
          <w:szCs w:val="32"/>
        </w:rPr>
        <w:t>、</w:t>
      </w:r>
      <w:r>
        <w:rPr>
          <w:rFonts w:hint="eastAsia"/>
          <w:sz w:val="32"/>
          <w:szCs w:val="32"/>
        </w:rPr>
        <w:t>2019年</w:t>
      </w:r>
      <w:r>
        <w:rPr>
          <w:sz w:val="32"/>
          <w:szCs w:val="32"/>
        </w:rPr>
        <w:t>立项建设的课程）</w:t>
      </w:r>
      <w:r>
        <w:rPr>
          <w:rFonts w:hint="eastAsia"/>
          <w:sz w:val="32"/>
          <w:szCs w:val="32"/>
        </w:rPr>
        <w:t>，</w:t>
      </w:r>
      <w:r>
        <w:rPr>
          <w:sz w:val="32"/>
          <w:szCs w:val="32"/>
        </w:rPr>
        <w:t>线上线下混合式一流课程</w:t>
      </w:r>
      <w:r>
        <w:rPr>
          <w:rFonts w:hint="eastAsia"/>
          <w:sz w:val="32"/>
          <w:szCs w:val="32"/>
        </w:rPr>
        <w:t>15门，</w:t>
      </w:r>
      <w:r>
        <w:rPr>
          <w:sz w:val="32"/>
          <w:szCs w:val="32"/>
        </w:rPr>
        <w:t>虚拟仿真实验教学一流课程</w:t>
      </w:r>
      <w:r>
        <w:rPr>
          <w:rFonts w:hint="eastAsia"/>
          <w:sz w:val="32"/>
          <w:szCs w:val="32"/>
        </w:rPr>
        <w:t>3门，</w:t>
      </w:r>
      <w:r>
        <w:rPr>
          <w:sz w:val="32"/>
          <w:szCs w:val="32"/>
        </w:rPr>
        <w:t>社会实践一流课程</w:t>
      </w:r>
      <w:r>
        <w:rPr>
          <w:rFonts w:hint="eastAsia"/>
          <w:sz w:val="32"/>
          <w:szCs w:val="32"/>
        </w:rPr>
        <w:t>5门；入选2021年课程建设选题10门。</w:t>
      </w:r>
    </w:p>
    <w:p w:rsidR="00394845" w:rsidRDefault="0050752F">
      <w:pPr>
        <w:pStyle w:val="Default"/>
        <w:spacing w:line="600" w:lineRule="exact"/>
        <w:ind w:firstLine="640"/>
        <w:rPr>
          <w:sz w:val="32"/>
          <w:szCs w:val="32"/>
        </w:rPr>
      </w:pPr>
      <w:r>
        <w:rPr>
          <w:rFonts w:hint="eastAsia"/>
          <w:sz w:val="32"/>
          <w:szCs w:val="32"/>
        </w:rPr>
        <w:t>各单位</w:t>
      </w:r>
      <w:r>
        <w:rPr>
          <w:sz w:val="32"/>
          <w:szCs w:val="32"/>
        </w:rPr>
        <w:t>要加大课程建设力度，对照省级</w:t>
      </w:r>
      <w:r>
        <w:rPr>
          <w:rFonts w:hint="eastAsia"/>
          <w:sz w:val="32"/>
          <w:szCs w:val="32"/>
        </w:rPr>
        <w:t>和</w:t>
      </w:r>
      <w:r>
        <w:rPr>
          <w:sz w:val="32"/>
          <w:szCs w:val="32"/>
        </w:rPr>
        <w:t>国家级一流</w:t>
      </w:r>
      <w:r>
        <w:rPr>
          <w:rFonts w:hint="eastAsia"/>
          <w:sz w:val="32"/>
          <w:szCs w:val="32"/>
        </w:rPr>
        <w:t>课程</w:t>
      </w:r>
      <w:r>
        <w:rPr>
          <w:sz w:val="32"/>
          <w:szCs w:val="32"/>
        </w:rPr>
        <w:t>认定标准，</w:t>
      </w:r>
      <w:r>
        <w:rPr>
          <w:rFonts w:hint="eastAsia"/>
          <w:sz w:val="32"/>
          <w:szCs w:val="32"/>
        </w:rPr>
        <w:t>认真</w:t>
      </w:r>
      <w:r>
        <w:rPr>
          <w:sz w:val="32"/>
          <w:szCs w:val="32"/>
        </w:rPr>
        <w:t>研究，</w:t>
      </w:r>
      <w:r>
        <w:rPr>
          <w:rFonts w:hint="eastAsia"/>
          <w:sz w:val="32"/>
          <w:szCs w:val="32"/>
        </w:rPr>
        <w:t>积极</w:t>
      </w:r>
      <w:r>
        <w:rPr>
          <w:sz w:val="32"/>
          <w:szCs w:val="32"/>
        </w:rPr>
        <w:t>打磨，</w:t>
      </w:r>
      <w:r>
        <w:rPr>
          <w:rFonts w:hint="eastAsia"/>
          <w:sz w:val="32"/>
          <w:szCs w:val="32"/>
        </w:rPr>
        <w:t>提高质量。未认定为校级一流课</w:t>
      </w:r>
      <w:r>
        <w:rPr>
          <w:rFonts w:hint="eastAsia"/>
          <w:sz w:val="32"/>
          <w:szCs w:val="32"/>
        </w:rPr>
        <w:lastRenderedPageBreak/>
        <w:t>程不得参与省级和国家级一流课程的申报。</w:t>
      </w:r>
    </w:p>
    <w:p w:rsidR="00394845" w:rsidRDefault="0050752F">
      <w:pPr>
        <w:pStyle w:val="Default"/>
        <w:spacing w:line="600" w:lineRule="exact"/>
        <w:ind w:firstLine="640"/>
        <w:rPr>
          <w:rFonts w:eastAsia="黑体"/>
          <w:sz w:val="32"/>
          <w:szCs w:val="32"/>
        </w:rPr>
      </w:pPr>
      <w:r>
        <w:rPr>
          <w:rFonts w:hint="eastAsia"/>
          <w:sz w:val="32"/>
          <w:szCs w:val="32"/>
        </w:rPr>
        <w:t xml:space="preserve"> </w:t>
      </w:r>
      <w:r>
        <w:rPr>
          <w:rFonts w:eastAsia="黑体"/>
          <w:sz w:val="32"/>
          <w:szCs w:val="32"/>
        </w:rPr>
        <w:t>二、申报范围与申报要求</w:t>
      </w:r>
    </w:p>
    <w:p w:rsidR="00394845" w:rsidRDefault="0050752F">
      <w:pPr>
        <w:spacing w:line="600" w:lineRule="exact"/>
        <w:ind w:firstLineChars="200" w:firstLine="643"/>
        <w:rPr>
          <w:rFonts w:eastAsia="楷体_GB2312"/>
          <w:b/>
          <w:sz w:val="32"/>
          <w:szCs w:val="32"/>
        </w:rPr>
      </w:pPr>
      <w:r>
        <w:rPr>
          <w:rFonts w:eastAsia="楷体_GB2312"/>
          <w:b/>
          <w:sz w:val="32"/>
          <w:szCs w:val="32"/>
        </w:rPr>
        <w:t>（一）申报范围</w:t>
      </w:r>
    </w:p>
    <w:p w:rsidR="00394845" w:rsidRDefault="0050752F">
      <w:pPr>
        <w:pStyle w:val="Style2"/>
        <w:spacing w:line="600" w:lineRule="exact"/>
        <w:ind w:firstLine="640"/>
        <w:jc w:val="left"/>
        <w:rPr>
          <w:rFonts w:ascii="Times New Roman" w:eastAsia="黑体" w:hAnsi="Times New Roman"/>
          <w:kern w:val="0"/>
          <w:sz w:val="32"/>
          <w:szCs w:val="32"/>
        </w:rPr>
      </w:pPr>
      <w:r>
        <w:rPr>
          <w:rFonts w:ascii="Times New Roman" w:eastAsia="仿宋_GB2312" w:hAnsi="Times New Roman"/>
          <w:kern w:val="0"/>
          <w:sz w:val="32"/>
          <w:szCs w:val="32"/>
        </w:rPr>
        <w:t>申报范围为</w:t>
      </w:r>
      <w:r>
        <w:rPr>
          <w:rFonts w:ascii="Times New Roman" w:eastAsia="仿宋_GB2312" w:hAnsi="Times New Roman" w:hint="eastAsia"/>
          <w:kern w:val="0"/>
          <w:sz w:val="32"/>
          <w:szCs w:val="32"/>
        </w:rPr>
        <w:t>我</w:t>
      </w:r>
      <w:r>
        <w:rPr>
          <w:rFonts w:ascii="Times New Roman" w:eastAsia="仿宋_GB2312" w:hAnsi="Times New Roman"/>
          <w:kern w:val="0"/>
          <w:sz w:val="32"/>
          <w:szCs w:val="32"/>
        </w:rPr>
        <w:t>校纳入人才培养方案且设置学分的本科课程。</w:t>
      </w:r>
    </w:p>
    <w:p w:rsidR="00394845" w:rsidRDefault="0050752F">
      <w:pPr>
        <w:spacing w:line="600" w:lineRule="exact"/>
        <w:ind w:firstLineChars="200" w:firstLine="640"/>
        <w:jc w:val="left"/>
        <w:rPr>
          <w:rFonts w:eastAsia="仿宋_GB2312"/>
          <w:kern w:val="0"/>
          <w:sz w:val="32"/>
          <w:szCs w:val="32"/>
        </w:rPr>
      </w:pPr>
      <w:r>
        <w:rPr>
          <w:rFonts w:eastAsia="仿宋_GB2312" w:hint="eastAsia"/>
          <w:sz w:val="32"/>
          <w:szCs w:val="32"/>
        </w:rPr>
        <w:t>各教学单位</w:t>
      </w:r>
      <w:r>
        <w:rPr>
          <w:rFonts w:eastAsia="仿宋_GB2312"/>
          <w:kern w:val="0"/>
          <w:sz w:val="32"/>
          <w:szCs w:val="32"/>
        </w:rPr>
        <w:t>在确保课程质量的前提下，</w:t>
      </w:r>
      <w:r>
        <w:rPr>
          <w:rFonts w:eastAsia="仿宋_GB2312"/>
          <w:sz w:val="32"/>
          <w:szCs w:val="32"/>
        </w:rPr>
        <w:t>择优</w:t>
      </w:r>
      <w:r>
        <w:rPr>
          <w:rFonts w:eastAsia="仿宋_GB2312" w:hint="eastAsia"/>
          <w:sz w:val="32"/>
          <w:szCs w:val="32"/>
        </w:rPr>
        <w:t>推荐</w:t>
      </w:r>
      <w:r>
        <w:rPr>
          <w:rFonts w:eastAsia="仿宋_GB2312"/>
          <w:sz w:val="32"/>
          <w:szCs w:val="32"/>
        </w:rPr>
        <w:t>申报。</w:t>
      </w:r>
      <w:r>
        <w:rPr>
          <w:rFonts w:eastAsia="仿宋_GB2312" w:hint="eastAsia"/>
          <w:sz w:val="32"/>
          <w:szCs w:val="32"/>
        </w:rPr>
        <w:t>各教学单位</w:t>
      </w:r>
      <w:r>
        <w:rPr>
          <w:rFonts w:eastAsia="仿宋_GB2312"/>
          <w:sz w:val="32"/>
          <w:szCs w:val="32"/>
        </w:rPr>
        <w:t>要根据专业和学科建设的需要，</w:t>
      </w:r>
      <w:r>
        <w:rPr>
          <w:rFonts w:eastAsia="仿宋_GB2312" w:hint="eastAsia"/>
          <w:sz w:val="32"/>
          <w:szCs w:val="32"/>
        </w:rPr>
        <w:t>重点</w:t>
      </w:r>
      <w:r>
        <w:rPr>
          <w:rFonts w:eastAsia="仿宋_GB2312"/>
          <w:sz w:val="32"/>
          <w:szCs w:val="32"/>
        </w:rPr>
        <w:t>申报专业核心</w:t>
      </w:r>
      <w:r>
        <w:rPr>
          <w:rFonts w:eastAsia="仿宋_GB2312" w:hint="eastAsia"/>
          <w:sz w:val="32"/>
          <w:szCs w:val="32"/>
        </w:rPr>
        <w:t>课程</w:t>
      </w:r>
      <w:r>
        <w:rPr>
          <w:rFonts w:eastAsia="仿宋_GB2312"/>
          <w:sz w:val="32"/>
          <w:szCs w:val="32"/>
        </w:rPr>
        <w:t>，尤其是双一流专业，每个</w:t>
      </w:r>
      <w:r>
        <w:rPr>
          <w:rFonts w:eastAsia="仿宋_GB2312" w:hint="eastAsia"/>
          <w:sz w:val="32"/>
          <w:szCs w:val="32"/>
        </w:rPr>
        <w:t>国家级、省</w:t>
      </w:r>
      <w:r>
        <w:rPr>
          <w:rFonts w:eastAsia="仿宋_GB2312"/>
          <w:sz w:val="32"/>
          <w:szCs w:val="32"/>
        </w:rPr>
        <w:t>级双一流专业</w:t>
      </w:r>
      <w:r>
        <w:rPr>
          <w:rFonts w:eastAsia="仿宋_GB2312" w:hint="eastAsia"/>
          <w:sz w:val="32"/>
          <w:szCs w:val="32"/>
        </w:rPr>
        <w:t>建设点</w:t>
      </w:r>
      <w:r>
        <w:rPr>
          <w:rFonts w:eastAsia="仿宋_GB2312"/>
          <w:sz w:val="32"/>
          <w:szCs w:val="32"/>
        </w:rPr>
        <w:t>必须申报至少</w:t>
      </w:r>
      <w:r>
        <w:rPr>
          <w:rFonts w:eastAsia="仿宋_GB2312" w:hint="eastAsia"/>
          <w:sz w:val="32"/>
          <w:szCs w:val="32"/>
        </w:rPr>
        <w:t>一</w:t>
      </w:r>
      <w:r>
        <w:rPr>
          <w:rFonts w:eastAsia="仿宋_GB2312"/>
          <w:sz w:val="32"/>
          <w:szCs w:val="32"/>
        </w:rPr>
        <w:t>门课程</w:t>
      </w:r>
      <w:r>
        <w:rPr>
          <w:rFonts w:eastAsia="仿宋_GB2312" w:hint="eastAsia"/>
          <w:sz w:val="32"/>
          <w:szCs w:val="32"/>
        </w:rPr>
        <w:t>。</w:t>
      </w:r>
    </w:p>
    <w:p w:rsidR="00394845" w:rsidRDefault="0050752F">
      <w:pPr>
        <w:spacing w:line="600" w:lineRule="exact"/>
        <w:ind w:firstLineChars="200" w:firstLine="643"/>
        <w:rPr>
          <w:rFonts w:eastAsia="楷体_GB2312"/>
          <w:b/>
          <w:sz w:val="32"/>
          <w:szCs w:val="32"/>
        </w:rPr>
      </w:pPr>
      <w:r>
        <w:rPr>
          <w:rFonts w:eastAsia="楷体_GB2312"/>
          <w:b/>
          <w:sz w:val="32"/>
          <w:szCs w:val="32"/>
        </w:rPr>
        <w:t>（二）基本申报要求</w:t>
      </w:r>
    </w:p>
    <w:p w:rsidR="00394845" w:rsidRDefault="0050752F">
      <w:pPr>
        <w:spacing w:line="600" w:lineRule="exact"/>
        <w:ind w:firstLineChars="200" w:firstLine="640"/>
        <w:jc w:val="left"/>
        <w:rPr>
          <w:rFonts w:eastAsia="仿宋_GB2312"/>
          <w:kern w:val="0"/>
          <w:sz w:val="32"/>
          <w:szCs w:val="32"/>
        </w:rPr>
      </w:pPr>
      <w:r>
        <w:rPr>
          <w:rFonts w:eastAsia="仿宋_GB2312"/>
          <w:kern w:val="0"/>
          <w:sz w:val="32"/>
          <w:szCs w:val="32"/>
        </w:rPr>
        <w:t>1.</w:t>
      </w:r>
      <w:r>
        <w:rPr>
          <w:rFonts w:eastAsia="仿宋_GB2312"/>
          <w:kern w:val="0"/>
          <w:sz w:val="32"/>
          <w:szCs w:val="32"/>
        </w:rPr>
        <w:t>课程纳入人才培养方案，且已实施学分管理。课程目标有效支撑培养目标达成，注重知识、能力、素质培养。</w:t>
      </w:r>
    </w:p>
    <w:p w:rsidR="00394845" w:rsidRDefault="0050752F">
      <w:pPr>
        <w:spacing w:line="600" w:lineRule="exact"/>
        <w:ind w:firstLineChars="200" w:firstLine="640"/>
        <w:jc w:val="left"/>
        <w:rPr>
          <w:rFonts w:eastAsia="仿宋_GB2312"/>
          <w:kern w:val="0"/>
          <w:sz w:val="32"/>
          <w:szCs w:val="32"/>
        </w:rPr>
      </w:pPr>
      <w:r>
        <w:rPr>
          <w:rFonts w:eastAsia="仿宋_GB2312"/>
          <w:kern w:val="0"/>
          <w:sz w:val="32"/>
          <w:szCs w:val="32"/>
        </w:rPr>
        <w:t>2.</w:t>
      </w:r>
      <w:r>
        <w:rPr>
          <w:rFonts w:eastAsia="仿宋_GB2312"/>
          <w:kern w:val="0"/>
          <w:sz w:val="32"/>
          <w:szCs w:val="32"/>
        </w:rPr>
        <w:t>申报课程须至少经过两个学期或两个教学周期</w:t>
      </w:r>
      <w:r>
        <w:rPr>
          <w:rFonts w:eastAsia="仿宋_GB2312" w:hint="eastAsia"/>
          <w:kern w:val="0"/>
          <w:sz w:val="32"/>
          <w:szCs w:val="32"/>
        </w:rPr>
        <w:t>（含本学期）</w:t>
      </w:r>
      <w:r>
        <w:rPr>
          <w:rFonts w:eastAsia="仿宋_GB2312"/>
          <w:kern w:val="0"/>
          <w:sz w:val="32"/>
          <w:szCs w:val="32"/>
        </w:rPr>
        <w:t>的运行和完善，取得实质性改革成效；所有申报课程</w:t>
      </w:r>
      <w:r>
        <w:rPr>
          <w:rFonts w:eastAsia="仿宋_GB2312" w:hint="eastAsia"/>
          <w:kern w:val="0"/>
          <w:sz w:val="32"/>
          <w:szCs w:val="32"/>
        </w:rPr>
        <w:t>2019</w:t>
      </w:r>
      <w:r>
        <w:rPr>
          <w:rFonts w:eastAsia="仿宋_GB2312"/>
          <w:kern w:val="0"/>
          <w:sz w:val="32"/>
          <w:szCs w:val="32"/>
        </w:rPr>
        <w:t>年</w:t>
      </w:r>
      <w:r>
        <w:rPr>
          <w:rFonts w:eastAsia="仿宋_GB2312"/>
          <w:kern w:val="0"/>
          <w:sz w:val="32"/>
          <w:szCs w:val="32"/>
        </w:rPr>
        <w:t>9</w:t>
      </w:r>
      <w:r>
        <w:rPr>
          <w:rFonts w:eastAsia="仿宋_GB2312"/>
          <w:kern w:val="0"/>
          <w:sz w:val="32"/>
          <w:szCs w:val="32"/>
        </w:rPr>
        <w:t>月</w:t>
      </w:r>
      <w:r>
        <w:rPr>
          <w:rFonts w:eastAsia="仿宋_GB2312"/>
          <w:kern w:val="0"/>
          <w:sz w:val="32"/>
          <w:szCs w:val="32"/>
        </w:rPr>
        <w:t>1</w:t>
      </w:r>
      <w:r>
        <w:rPr>
          <w:rFonts w:eastAsia="仿宋_GB2312"/>
          <w:kern w:val="0"/>
          <w:sz w:val="32"/>
          <w:szCs w:val="32"/>
        </w:rPr>
        <w:t>日以来，至少有</w:t>
      </w:r>
      <w:r>
        <w:rPr>
          <w:rFonts w:eastAsia="仿宋_GB2312"/>
          <w:kern w:val="0"/>
          <w:sz w:val="32"/>
          <w:szCs w:val="32"/>
        </w:rPr>
        <w:t>1</w:t>
      </w:r>
      <w:r>
        <w:rPr>
          <w:rFonts w:eastAsia="仿宋_GB2312"/>
          <w:kern w:val="0"/>
          <w:sz w:val="32"/>
          <w:szCs w:val="32"/>
        </w:rPr>
        <w:t>个学期在正常讲授，且后续专业教学计划中，该课程仍将稳定开设。</w:t>
      </w:r>
    </w:p>
    <w:p w:rsidR="00394845" w:rsidRDefault="0050752F">
      <w:pPr>
        <w:spacing w:line="600" w:lineRule="exact"/>
        <w:ind w:firstLineChars="200" w:firstLine="640"/>
        <w:jc w:val="left"/>
        <w:rPr>
          <w:rFonts w:eastAsia="仿宋_GB2312"/>
          <w:kern w:val="0"/>
          <w:sz w:val="32"/>
          <w:szCs w:val="32"/>
        </w:rPr>
      </w:pPr>
      <w:r>
        <w:rPr>
          <w:rFonts w:eastAsia="仿宋_GB2312"/>
          <w:kern w:val="0"/>
          <w:sz w:val="32"/>
          <w:szCs w:val="32"/>
        </w:rPr>
        <w:t>3.</w:t>
      </w:r>
      <w:r>
        <w:rPr>
          <w:rFonts w:eastAsia="仿宋_GB2312"/>
          <w:kern w:val="0"/>
          <w:sz w:val="32"/>
          <w:szCs w:val="32"/>
        </w:rPr>
        <w:t>课程负责人本年度限申报一类课程。课程负责人应为申报</w:t>
      </w:r>
      <w:r>
        <w:rPr>
          <w:rFonts w:eastAsia="仿宋_GB2312" w:hint="eastAsia"/>
          <w:kern w:val="0"/>
          <w:sz w:val="32"/>
          <w:szCs w:val="32"/>
        </w:rPr>
        <w:t>学</w:t>
      </w:r>
      <w:r>
        <w:rPr>
          <w:rFonts w:eastAsia="仿宋_GB2312"/>
          <w:kern w:val="0"/>
          <w:sz w:val="32"/>
          <w:szCs w:val="32"/>
        </w:rPr>
        <w:t>校正式聘用的教师，一般应具有</w:t>
      </w:r>
      <w:r>
        <w:rPr>
          <w:rFonts w:eastAsia="仿宋_GB2312" w:hint="eastAsia"/>
          <w:kern w:val="0"/>
          <w:sz w:val="32"/>
          <w:szCs w:val="32"/>
        </w:rPr>
        <w:t>中级</w:t>
      </w:r>
      <w:r>
        <w:rPr>
          <w:rFonts w:eastAsia="仿宋_GB2312"/>
          <w:kern w:val="0"/>
          <w:sz w:val="32"/>
          <w:szCs w:val="32"/>
        </w:rPr>
        <w:t>及以上职称（特别优秀的课程、特别优秀的教师，负责人职称可放宽到</w:t>
      </w:r>
      <w:r>
        <w:rPr>
          <w:rFonts w:eastAsia="仿宋_GB2312" w:hint="eastAsia"/>
          <w:kern w:val="0"/>
          <w:sz w:val="32"/>
          <w:szCs w:val="32"/>
        </w:rPr>
        <w:t>助教</w:t>
      </w:r>
      <w:r>
        <w:rPr>
          <w:rFonts w:eastAsia="仿宋_GB2312"/>
          <w:kern w:val="0"/>
          <w:sz w:val="32"/>
          <w:szCs w:val="32"/>
        </w:rPr>
        <w:t>），长期稳定从事一线本科教学，具有丰富的课堂讲授经验和良好的教学口碑，年龄一般在</w:t>
      </w:r>
      <w:r>
        <w:rPr>
          <w:rFonts w:eastAsia="仿宋_GB2312"/>
          <w:kern w:val="0"/>
          <w:sz w:val="32"/>
          <w:szCs w:val="32"/>
        </w:rPr>
        <w:t>55</w:t>
      </w:r>
      <w:r>
        <w:rPr>
          <w:rFonts w:eastAsia="仿宋_GB2312"/>
          <w:kern w:val="0"/>
          <w:sz w:val="32"/>
          <w:szCs w:val="32"/>
        </w:rPr>
        <w:t>周岁（截至</w:t>
      </w:r>
      <w:r>
        <w:rPr>
          <w:rFonts w:eastAsia="仿宋_GB2312"/>
          <w:kern w:val="0"/>
          <w:sz w:val="32"/>
          <w:szCs w:val="32"/>
        </w:rPr>
        <w:t>2020</w:t>
      </w:r>
      <w:r>
        <w:rPr>
          <w:rFonts w:eastAsia="仿宋_GB2312"/>
          <w:kern w:val="0"/>
          <w:sz w:val="32"/>
          <w:szCs w:val="32"/>
        </w:rPr>
        <w:t>年</w:t>
      </w:r>
      <w:r>
        <w:rPr>
          <w:rFonts w:eastAsia="仿宋_GB2312"/>
          <w:kern w:val="0"/>
          <w:sz w:val="32"/>
          <w:szCs w:val="32"/>
        </w:rPr>
        <w:t>1</w:t>
      </w:r>
      <w:r>
        <w:rPr>
          <w:rFonts w:eastAsia="仿宋_GB2312"/>
          <w:kern w:val="0"/>
          <w:sz w:val="32"/>
          <w:szCs w:val="32"/>
        </w:rPr>
        <w:t>月</w:t>
      </w:r>
      <w:r>
        <w:rPr>
          <w:rFonts w:eastAsia="仿宋_GB2312"/>
          <w:kern w:val="0"/>
          <w:sz w:val="32"/>
          <w:szCs w:val="32"/>
        </w:rPr>
        <w:t>1</w:t>
      </w:r>
      <w:r>
        <w:rPr>
          <w:rFonts w:eastAsia="仿宋_GB2312"/>
          <w:kern w:val="0"/>
          <w:sz w:val="32"/>
          <w:szCs w:val="32"/>
        </w:rPr>
        <w:t>日，特别优秀的教师可能与学校签订续聘协议、能够保证课程服务年限的情况下，可放宽至</w:t>
      </w:r>
      <w:r>
        <w:rPr>
          <w:rFonts w:eastAsia="仿宋_GB2312"/>
          <w:kern w:val="0"/>
          <w:sz w:val="32"/>
          <w:szCs w:val="32"/>
        </w:rPr>
        <w:t>60</w:t>
      </w:r>
      <w:r>
        <w:rPr>
          <w:rFonts w:eastAsia="仿宋_GB2312"/>
          <w:kern w:val="0"/>
          <w:sz w:val="32"/>
          <w:szCs w:val="32"/>
        </w:rPr>
        <w:t>周岁）以下。课程团队结构合理，成员总体稳定，且</w:t>
      </w:r>
      <w:r>
        <w:rPr>
          <w:rFonts w:eastAsia="仿宋_GB2312"/>
          <w:kern w:val="0"/>
          <w:sz w:val="32"/>
          <w:szCs w:val="32"/>
        </w:rPr>
        <w:t>20</w:t>
      </w:r>
      <w:r>
        <w:rPr>
          <w:rFonts w:eastAsia="仿宋_GB2312" w:hint="eastAsia"/>
          <w:kern w:val="0"/>
          <w:sz w:val="32"/>
          <w:szCs w:val="32"/>
        </w:rPr>
        <w:t>19</w:t>
      </w:r>
      <w:r>
        <w:rPr>
          <w:rFonts w:eastAsia="仿宋_GB2312"/>
          <w:kern w:val="0"/>
          <w:sz w:val="32"/>
          <w:szCs w:val="32"/>
        </w:rPr>
        <w:t>年</w:t>
      </w:r>
      <w:r>
        <w:rPr>
          <w:rFonts w:eastAsia="仿宋_GB2312"/>
          <w:kern w:val="0"/>
          <w:sz w:val="32"/>
          <w:szCs w:val="32"/>
        </w:rPr>
        <w:t>9</w:t>
      </w:r>
      <w:r>
        <w:rPr>
          <w:rFonts w:eastAsia="仿宋_GB2312"/>
          <w:kern w:val="0"/>
          <w:sz w:val="32"/>
          <w:szCs w:val="32"/>
        </w:rPr>
        <w:t>月</w:t>
      </w:r>
      <w:r>
        <w:rPr>
          <w:rFonts w:eastAsia="仿宋_GB2312"/>
          <w:kern w:val="0"/>
          <w:sz w:val="32"/>
          <w:szCs w:val="32"/>
        </w:rPr>
        <w:t>1</w:t>
      </w:r>
      <w:r>
        <w:rPr>
          <w:rFonts w:eastAsia="仿宋_GB2312"/>
          <w:kern w:val="0"/>
          <w:sz w:val="32"/>
          <w:szCs w:val="32"/>
        </w:rPr>
        <w:t>日以来，课程负责人未发生变更。各主讲教师具备良好</w:t>
      </w:r>
      <w:r>
        <w:rPr>
          <w:rFonts w:eastAsia="仿宋_GB2312"/>
          <w:kern w:val="0"/>
          <w:sz w:val="32"/>
          <w:szCs w:val="32"/>
        </w:rPr>
        <w:lastRenderedPageBreak/>
        <w:t>的师德师风，具有丰富的教学经验、较高学术造诣，积极投身教学改革，团队教学改革意识强烈，人员结构及任务分工合理。</w:t>
      </w:r>
    </w:p>
    <w:p w:rsidR="00394845" w:rsidRDefault="0050752F">
      <w:pPr>
        <w:spacing w:line="600" w:lineRule="exact"/>
        <w:ind w:firstLineChars="200" w:firstLine="640"/>
        <w:jc w:val="left"/>
        <w:rPr>
          <w:rFonts w:eastAsia="仿宋_GB2312"/>
          <w:kern w:val="0"/>
          <w:sz w:val="32"/>
          <w:szCs w:val="32"/>
        </w:rPr>
      </w:pPr>
      <w:r>
        <w:rPr>
          <w:rFonts w:eastAsia="仿宋_GB2312"/>
          <w:kern w:val="0"/>
          <w:sz w:val="32"/>
          <w:szCs w:val="32"/>
        </w:rPr>
        <w:t>4.</w:t>
      </w:r>
      <w:r>
        <w:rPr>
          <w:rFonts w:eastAsia="仿宋_GB2312"/>
          <w:kern w:val="0"/>
          <w:sz w:val="32"/>
          <w:szCs w:val="32"/>
        </w:rPr>
        <w:t>课程教学理念先进，坚持立德树人，将课程思政有机融入教育教学全过程，教学设计、组织与实施突出学生中心地位。根据学生认知规律和接受特点，创新教与学模式，因材施教，促进师生之间、学生之间的交流互动、资源共享、知识生成，教学反馈及时，教学效果显著。</w:t>
      </w:r>
    </w:p>
    <w:p w:rsidR="00394845" w:rsidRDefault="0050752F">
      <w:pPr>
        <w:spacing w:line="600" w:lineRule="exact"/>
        <w:ind w:firstLineChars="200" w:firstLine="640"/>
        <w:jc w:val="left"/>
        <w:rPr>
          <w:rFonts w:eastAsia="仿宋_GB2312"/>
          <w:kern w:val="0"/>
          <w:sz w:val="32"/>
          <w:szCs w:val="32"/>
        </w:rPr>
      </w:pPr>
      <w:r>
        <w:rPr>
          <w:rFonts w:eastAsia="仿宋_GB2312"/>
          <w:kern w:val="0"/>
          <w:sz w:val="32"/>
          <w:szCs w:val="32"/>
        </w:rPr>
        <w:t>5.</w:t>
      </w:r>
      <w:r>
        <w:rPr>
          <w:rFonts w:eastAsia="仿宋_GB2312"/>
          <w:kern w:val="0"/>
          <w:sz w:val="32"/>
          <w:szCs w:val="32"/>
        </w:rPr>
        <w:t>课程内容与时俱进，依据学科前沿动态与社会发展需求动态更新知识体系，契合课程目标，教材选用符合教育部和学校教材选用规定，教学资源丰富多样，体现思想性、科学性与时代性。</w:t>
      </w:r>
    </w:p>
    <w:p w:rsidR="00394845" w:rsidRDefault="0050752F">
      <w:pPr>
        <w:spacing w:line="600" w:lineRule="exact"/>
        <w:ind w:firstLineChars="200" w:firstLine="640"/>
        <w:jc w:val="left"/>
        <w:rPr>
          <w:rFonts w:eastAsia="仿宋_GB2312"/>
          <w:kern w:val="0"/>
          <w:sz w:val="32"/>
          <w:szCs w:val="32"/>
        </w:rPr>
      </w:pPr>
      <w:r>
        <w:rPr>
          <w:rFonts w:eastAsia="仿宋_GB2312"/>
          <w:kern w:val="0"/>
          <w:sz w:val="32"/>
          <w:szCs w:val="32"/>
        </w:rPr>
        <w:t>6.</w:t>
      </w:r>
      <w:r>
        <w:rPr>
          <w:rFonts w:eastAsia="仿宋_GB2312"/>
          <w:kern w:val="0"/>
          <w:sz w:val="32"/>
          <w:szCs w:val="32"/>
        </w:rPr>
        <w:t>课程管理与评价科学且可测量。教师备课要求明确，学生学习管理严格。针对教学目标、教学内容、教学组织等采用多元化考核评价，过程可回溯，诊断改进积极有效。教学过程材料完整，可借鉴可监督。</w:t>
      </w:r>
    </w:p>
    <w:p w:rsidR="00394845" w:rsidRDefault="0050752F">
      <w:pPr>
        <w:spacing w:line="600" w:lineRule="exact"/>
        <w:ind w:firstLineChars="200" w:firstLine="643"/>
        <w:rPr>
          <w:rFonts w:eastAsia="楷体_GB2312"/>
          <w:b/>
          <w:sz w:val="32"/>
          <w:szCs w:val="32"/>
        </w:rPr>
      </w:pPr>
      <w:r>
        <w:rPr>
          <w:rFonts w:eastAsia="楷体_GB2312"/>
          <w:b/>
          <w:sz w:val="32"/>
          <w:szCs w:val="32"/>
        </w:rPr>
        <w:t>（三）各类课程具体申报要求</w:t>
      </w:r>
    </w:p>
    <w:p w:rsidR="00394845" w:rsidRDefault="0050752F">
      <w:pPr>
        <w:spacing w:line="600" w:lineRule="exact"/>
        <w:ind w:firstLineChars="200" w:firstLine="640"/>
        <w:rPr>
          <w:rFonts w:eastAsia="仿宋_GB2312"/>
          <w:kern w:val="0"/>
          <w:sz w:val="32"/>
          <w:szCs w:val="32"/>
        </w:rPr>
      </w:pPr>
      <w:r>
        <w:rPr>
          <w:rFonts w:eastAsia="仿宋_GB2312"/>
          <w:kern w:val="0"/>
          <w:sz w:val="32"/>
          <w:szCs w:val="32"/>
        </w:rPr>
        <w:t>1.</w:t>
      </w:r>
      <w:r>
        <w:rPr>
          <w:rFonts w:eastAsia="仿宋_GB2312"/>
          <w:kern w:val="0"/>
          <w:sz w:val="32"/>
          <w:szCs w:val="32"/>
        </w:rPr>
        <w:t>精品在线开放（线上一流）课程。精品在线开放课程认定以</w:t>
      </w:r>
      <w:r>
        <w:rPr>
          <w:rFonts w:eastAsia="仿宋_GB2312" w:hint="eastAsia"/>
          <w:kern w:val="0"/>
          <w:sz w:val="32"/>
          <w:szCs w:val="32"/>
        </w:rPr>
        <w:t>主要</w:t>
      </w:r>
      <w:r>
        <w:rPr>
          <w:rFonts w:eastAsia="仿宋_GB2312"/>
          <w:kern w:val="0"/>
          <w:sz w:val="32"/>
          <w:szCs w:val="32"/>
        </w:rPr>
        <w:t>面向</w:t>
      </w:r>
      <w:r>
        <w:rPr>
          <w:rFonts w:eastAsia="仿宋_GB2312" w:hint="eastAsia"/>
          <w:kern w:val="0"/>
          <w:sz w:val="32"/>
          <w:szCs w:val="32"/>
        </w:rPr>
        <w:t>学</w:t>
      </w:r>
      <w:r>
        <w:rPr>
          <w:rFonts w:eastAsia="仿宋_GB2312"/>
          <w:kern w:val="0"/>
          <w:sz w:val="32"/>
          <w:szCs w:val="32"/>
        </w:rPr>
        <w:t>校全日制在校学生的课程。课程团队、课程教学设计、课程内容、教学活动与教师指导、应用效果与影响、课程平台支持服务等要求参照国家精品在线开放课程标准执行。入选</w:t>
      </w:r>
      <w:r>
        <w:rPr>
          <w:rFonts w:eastAsia="仿宋_GB2312"/>
          <w:kern w:val="0"/>
          <w:sz w:val="32"/>
          <w:szCs w:val="32"/>
        </w:rPr>
        <w:t>2018</w:t>
      </w:r>
      <w:r>
        <w:rPr>
          <w:rFonts w:eastAsia="仿宋_GB2312"/>
          <w:kern w:val="0"/>
          <w:sz w:val="32"/>
          <w:szCs w:val="32"/>
        </w:rPr>
        <w:t>年、</w:t>
      </w:r>
      <w:r>
        <w:rPr>
          <w:rFonts w:eastAsia="仿宋_GB2312"/>
          <w:kern w:val="0"/>
          <w:sz w:val="32"/>
          <w:szCs w:val="32"/>
        </w:rPr>
        <w:t>2019</w:t>
      </w:r>
      <w:r>
        <w:rPr>
          <w:rFonts w:eastAsia="仿宋_GB2312"/>
          <w:kern w:val="0"/>
          <w:sz w:val="32"/>
          <w:szCs w:val="32"/>
        </w:rPr>
        <w:t>年</w:t>
      </w:r>
      <w:r>
        <w:rPr>
          <w:rFonts w:eastAsia="仿宋_GB2312" w:hint="eastAsia"/>
          <w:kern w:val="0"/>
          <w:sz w:val="32"/>
          <w:szCs w:val="32"/>
        </w:rPr>
        <w:t>校级</w:t>
      </w:r>
      <w:r>
        <w:rPr>
          <w:rFonts w:eastAsia="仿宋_GB2312"/>
          <w:kern w:val="0"/>
          <w:sz w:val="32"/>
          <w:szCs w:val="32"/>
        </w:rPr>
        <w:t>精品在线开放课程</w:t>
      </w:r>
      <w:r>
        <w:rPr>
          <w:rFonts w:eastAsia="仿宋_GB2312" w:hint="eastAsia"/>
          <w:kern w:val="0"/>
          <w:sz w:val="32"/>
          <w:szCs w:val="32"/>
        </w:rPr>
        <w:t>和网络示范课程</w:t>
      </w:r>
      <w:r>
        <w:rPr>
          <w:rFonts w:eastAsia="仿宋_GB2312"/>
          <w:kern w:val="0"/>
          <w:sz w:val="32"/>
          <w:szCs w:val="32"/>
        </w:rPr>
        <w:t>建设选题的课程，必须参加本次认定工作。如本次认定未通过，</w:t>
      </w:r>
      <w:r>
        <w:rPr>
          <w:rFonts w:eastAsia="仿宋_GB2312" w:hint="eastAsia"/>
          <w:kern w:val="0"/>
          <w:sz w:val="32"/>
          <w:szCs w:val="32"/>
        </w:rPr>
        <w:t>学校</w:t>
      </w:r>
      <w:r>
        <w:rPr>
          <w:rFonts w:eastAsia="仿宋_GB2312"/>
          <w:kern w:val="0"/>
          <w:sz w:val="32"/>
          <w:szCs w:val="32"/>
        </w:rPr>
        <w:t>将发文取消选题。</w:t>
      </w:r>
    </w:p>
    <w:p w:rsidR="00394845" w:rsidRDefault="0050752F">
      <w:pPr>
        <w:spacing w:line="600" w:lineRule="exact"/>
        <w:ind w:firstLineChars="200" w:firstLine="640"/>
        <w:jc w:val="left"/>
        <w:rPr>
          <w:rFonts w:eastAsia="仿宋_GB2312"/>
          <w:kern w:val="0"/>
          <w:sz w:val="32"/>
          <w:szCs w:val="32"/>
        </w:rPr>
      </w:pPr>
      <w:r>
        <w:rPr>
          <w:rFonts w:eastAsia="仿宋_GB2312"/>
          <w:kern w:val="0"/>
          <w:sz w:val="32"/>
          <w:szCs w:val="32"/>
        </w:rPr>
        <w:t>2.</w:t>
      </w:r>
      <w:r>
        <w:rPr>
          <w:rFonts w:eastAsia="仿宋_GB2312"/>
          <w:kern w:val="0"/>
          <w:sz w:val="32"/>
          <w:szCs w:val="32"/>
        </w:rPr>
        <w:t>线下一流课程。</w:t>
      </w:r>
      <w:r>
        <w:rPr>
          <w:rFonts w:eastAsia="仿宋_GB2312"/>
          <w:sz w:val="32"/>
          <w:szCs w:val="32"/>
        </w:rPr>
        <w:t>一般应由学校中青年骨干教师主讲，并稳</w:t>
      </w:r>
      <w:r>
        <w:rPr>
          <w:rFonts w:eastAsia="仿宋_GB2312"/>
          <w:sz w:val="32"/>
          <w:szCs w:val="32"/>
        </w:rPr>
        <w:lastRenderedPageBreak/>
        <w:t>定开课授课。申报课程应体现出构思新颖、实用高效的教学思路，课程融入学科专业前沿内容，并使用高水平教材，重视现代化教学手段运用，教学方法灵活多样，有效提升了学生学习兴趣和参与度，具有较高的教学口碑，依托课程，形成了特色鲜明的教学风格和教学艺术。</w:t>
      </w:r>
    </w:p>
    <w:p w:rsidR="00394845" w:rsidRDefault="0050752F">
      <w:pPr>
        <w:spacing w:line="600" w:lineRule="exact"/>
        <w:ind w:firstLineChars="200" w:firstLine="640"/>
        <w:jc w:val="left"/>
        <w:rPr>
          <w:rFonts w:eastAsia="仿宋_GB2312"/>
          <w:kern w:val="0"/>
          <w:sz w:val="32"/>
          <w:szCs w:val="32"/>
        </w:rPr>
      </w:pPr>
      <w:r>
        <w:rPr>
          <w:rFonts w:eastAsia="仿宋_GB2312"/>
          <w:kern w:val="0"/>
          <w:sz w:val="32"/>
          <w:szCs w:val="32"/>
        </w:rPr>
        <w:t>3.</w:t>
      </w:r>
      <w:r>
        <w:rPr>
          <w:rFonts w:eastAsia="仿宋_GB2312"/>
          <w:kern w:val="0"/>
          <w:sz w:val="32"/>
          <w:szCs w:val="32"/>
        </w:rPr>
        <w:t>线上线下混合式一流课程。基于慕课（自有或已获授权）、专属在线课程（</w:t>
      </w:r>
      <w:r>
        <w:rPr>
          <w:rFonts w:eastAsia="仿宋_GB2312"/>
          <w:kern w:val="0"/>
          <w:sz w:val="32"/>
          <w:szCs w:val="32"/>
        </w:rPr>
        <w:t>SPOC</w:t>
      </w:r>
      <w:r>
        <w:rPr>
          <w:rFonts w:eastAsia="仿宋_GB2312"/>
          <w:kern w:val="0"/>
          <w:sz w:val="32"/>
          <w:szCs w:val="32"/>
        </w:rPr>
        <w:t>）或其他在线课程，运用适当的数字化教学工具，结合学校实际对课程进行创新应用，制定并完善线上线下一体化教学设计（含线上和线下各自的教学内容、学时分配等），安排</w:t>
      </w:r>
      <w:r>
        <w:rPr>
          <w:rFonts w:eastAsia="仿宋_GB2312"/>
          <w:kern w:val="0"/>
          <w:sz w:val="32"/>
          <w:szCs w:val="32"/>
        </w:rPr>
        <w:t>20%–50%</w:t>
      </w:r>
      <w:r>
        <w:rPr>
          <w:rFonts w:eastAsia="仿宋_GB2312"/>
          <w:kern w:val="0"/>
          <w:sz w:val="32"/>
          <w:szCs w:val="32"/>
        </w:rPr>
        <w:t>左右的教学时间实施学生线上自主学习，与面授有机结合开展翻转课堂、混合式教学。鼓励使用省级以上精品在线开放课程实施混合教学。</w:t>
      </w:r>
    </w:p>
    <w:p w:rsidR="00394845" w:rsidRDefault="0050752F">
      <w:pPr>
        <w:spacing w:line="600" w:lineRule="exact"/>
        <w:ind w:firstLineChars="200" w:firstLine="640"/>
        <w:jc w:val="left"/>
        <w:rPr>
          <w:rFonts w:eastAsia="微软雅黑"/>
        </w:rPr>
      </w:pPr>
      <w:r>
        <w:rPr>
          <w:rFonts w:eastAsia="仿宋_GB2312"/>
          <w:kern w:val="0"/>
          <w:sz w:val="32"/>
          <w:szCs w:val="32"/>
        </w:rPr>
        <w:t>4.</w:t>
      </w:r>
      <w:r>
        <w:rPr>
          <w:rFonts w:eastAsia="仿宋_GB2312"/>
          <w:kern w:val="0"/>
          <w:sz w:val="32"/>
          <w:szCs w:val="32"/>
        </w:rPr>
        <w:t>虚拟仿真实验教学一流课程。应为</w:t>
      </w:r>
      <w:r>
        <w:rPr>
          <w:rFonts w:eastAsia="仿宋_GB2312" w:hint="eastAsia"/>
          <w:kern w:val="0"/>
          <w:sz w:val="32"/>
          <w:szCs w:val="32"/>
        </w:rPr>
        <w:t>各专业</w:t>
      </w:r>
      <w:r>
        <w:rPr>
          <w:rFonts w:eastAsia="仿宋_GB2312"/>
          <w:kern w:val="0"/>
          <w:sz w:val="32"/>
          <w:szCs w:val="32"/>
        </w:rPr>
        <w:t>开展实验教学的基本单元，纳入本专业教学计划，符合</w:t>
      </w:r>
      <w:r>
        <w:rPr>
          <w:rFonts w:eastAsia="仿宋_GB2312" w:hint="eastAsia"/>
          <w:kern w:val="0"/>
          <w:sz w:val="32"/>
          <w:szCs w:val="32"/>
        </w:rPr>
        <w:t>省级</w:t>
      </w:r>
      <w:r>
        <w:rPr>
          <w:rFonts w:eastAsia="仿宋_GB2312"/>
          <w:kern w:val="0"/>
          <w:sz w:val="32"/>
          <w:szCs w:val="32"/>
        </w:rPr>
        <w:t>虚拟仿真实验教学项目的要求，凡涉及国家保密要求的项目均不能申报。面向实验教学培养目标，实现实验核心要素，着力解决真实实验条件不具备或实际运行困难，涉及高危或极端环境，高成本、高消耗、不可逆操作、大型综合训练等问题。实验教学设计须具有原创性，所属学</w:t>
      </w:r>
      <w:r>
        <w:rPr>
          <w:rFonts w:eastAsia="仿宋_GB2312" w:hint="eastAsia"/>
          <w:kern w:val="0"/>
          <w:sz w:val="32"/>
          <w:szCs w:val="32"/>
        </w:rPr>
        <w:t>院</w:t>
      </w:r>
      <w:r>
        <w:rPr>
          <w:rFonts w:eastAsia="仿宋_GB2312"/>
          <w:kern w:val="0"/>
          <w:sz w:val="32"/>
          <w:szCs w:val="32"/>
        </w:rPr>
        <w:t>须对本实验项目全部内容独有或共有著作权，并确保项目内容及使用项目内容的行为不侵犯任何第三方的合法权益。能满足</w:t>
      </w:r>
      <w:r>
        <w:rPr>
          <w:rFonts w:eastAsia="仿宋_GB2312"/>
          <w:kern w:val="0"/>
          <w:sz w:val="32"/>
          <w:szCs w:val="32"/>
        </w:rPr>
        <w:t>2</w:t>
      </w:r>
      <w:r>
        <w:rPr>
          <w:rFonts w:eastAsia="仿宋_GB2312"/>
          <w:kern w:val="0"/>
          <w:sz w:val="32"/>
          <w:szCs w:val="32"/>
        </w:rPr>
        <w:t>个课时的实验教学需求，学生实际参与的交互性实验操作步骤须不少于</w:t>
      </w:r>
      <w:r>
        <w:rPr>
          <w:rFonts w:eastAsia="仿宋_GB2312"/>
          <w:kern w:val="0"/>
          <w:sz w:val="32"/>
          <w:szCs w:val="32"/>
        </w:rPr>
        <w:t>10</w:t>
      </w:r>
      <w:r>
        <w:rPr>
          <w:rFonts w:eastAsia="仿宋_GB2312"/>
          <w:kern w:val="0"/>
          <w:sz w:val="32"/>
          <w:szCs w:val="32"/>
        </w:rPr>
        <w:t>步。</w:t>
      </w:r>
    </w:p>
    <w:p w:rsidR="00394845" w:rsidRDefault="0050752F">
      <w:pPr>
        <w:spacing w:line="600" w:lineRule="exact"/>
        <w:ind w:firstLineChars="200" w:firstLine="640"/>
        <w:jc w:val="left"/>
        <w:rPr>
          <w:rFonts w:eastAsia="仿宋_GB2312"/>
          <w:sz w:val="32"/>
          <w:szCs w:val="32"/>
        </w:rPr>
      </w:pPr>
      <w:r>
        <w:rPr>
          <w:rFonts w:eastAsia="仿宋_GB2312"/>
          <w:kern w:val="0"/>
          <w:sz w:val="32"/>
          <w:szCs w:val="32"/>
        </w:rPr>
        <w:t>5.</w:t>
      </w:r>
      <w:r>
        <w:rPr>
          <w:rFonts w:eastAsia="仿宋_GB2312"/>
          <w:kern w:val="0"/>
          <w:sz w:val="32"/>
          <w:szCs w:val="32"/>
        </w:rPr>
        <w:t>社会实践一流课程。</w:t>
      </w:r>
      <w:r>
        <w:rPr>
          <w:rFonts w:eastAsia="仿宋_GB2312"/>
          <w:sz w:val="32"/>
          <w:szCs w:val="32"/>
        </w:rPr>
        <w:t>以培养学生综合能力为目标，通过系</w:t>
      </w:r>
      <w:r>
        <w:rPr>
          <w:rFonts w:eastAsia="仿宋_GB2312"/>
          <w:sz w:val="32"/>
          <w:szCs w:val="32"/>
        </w:rPr>
        <w:lastRenderedPageBreak/>
        <w:t>列化、主题化、功能化的社会实践等活动，推动思想政治教育、专业教育与社会服务紧密结合，培养学生认识社会、研究社会、理解社会、服务社会的意识和能力。课程应为纳入人才培养方案的非实习、实训课程，设置了相应学分，并配备理论指导教师，具有稳定的实践基地，学生</w:t>
      </w:r>
      <w:r>
        <w:rPr>
          <w:rFonts w:eastAsia="仿宋_GB2312"/>
          <w:sz w:val="32"/>
          <w:szCs w:val="32"/>
        </w:rPr>
        <w:t>70%</w:t>
      </w:r>
      <w:r>
        <w:rPr>
          <w:rFonts w:eastAsia="仿宋_GB2312"/>
          <w:sz w:val="32"/>
          <w:szCs w:val="32"/>
        </w:rPr>
        <w:t>以上学时深入基层，保证课程规范化和可持续发展。</w:t>
      </w:r>
    </w:p>
    <w:p w:rsidR="00394845" w:rsidRDefault="0050752F">
      <w:pPr>
        <w:numPr>
          <w:ilvl w:val="0"/>
          <w:numId w:val="1"/>
        </w:numPr>
        <w:spacing w:line="600" w:lineRule="exact"/>
        <w:ind w:firstLineChars="200" w:firstLine="640"/>
        <w:jc w:val="left"/>
        <w:rPr>
          <w:rFonts w:eastAsia="黑体"/>
          <w:sz w:val="32"/>
          <w:szCs w:val="32"/>
        </w:rPr>
      </w:pPr>
      <w:r>
        <w:rPr>
          <w:rFonts w:eastAsia="黑体"/>
          <w:sz w:val="32"/>
          <w:szCs w:val="32"/>
        </w:rPr>
        <w:t>经费资助</w:t>
      </w:r>
    </w:p>
    <w:p w:rsidR="00394845" w:rsidRDefault="0050752F">
      <w:pPr>
        <w:spacing w:line="600" w:lineRule="exact"/>
        <w:ind w:firstLineChars="200" w:firstLine="640"/>
        <w:rPr>
          <w:rFonts w:eastAsia="仿宋_GB2312"/>
          <w:sz w:val="32"/>
          <w:szCs w:val="32"/>
        </w:rPr>
      </w:pPr>
      <w:r>
        <w:rPr>
          <w:rFonts w:eastAsia="仿宋_GB2312"/>
          <w:sz w:val="32"/>
          <w:szCs w:val="32"/>
        </w:rPr>
        <w:t>各</w:t>
      </w:r>
      <w:r>
        <w:rPr>
          <w:rFonts w:eastAsia="仿宋_GB2312" w:hint="eastAsia"/>
          <w:sz w:val="32"/>
          <w:szCs w:val="32"/>
        </w:rPr>
        <w:t>教学单全</w:t>
      </w:r>
      <w:r>
        <w:rPr>
          <w:rFonts w:eastAsia="仿宋_GB2312"/>
          <w:sz w:val="32"/>
          <w:szCs w:val="32"/>
        </w:rPr>
        <w:t>应从</w:t>
      </w:r>
      <w:r>
        <w:rPr>
          <w:rFonts w:eastAsia="仿宋_GB2312" w:hint="eastAsia"/>
          <w:sz w:val="32"/>
          <w:szCs w:val="32"/>
        </w:rPr>
        <w:t>专业</w:t>
      </w:r>
      <w:r>
        <w:rPr>
          <w:rFonts w:eastAsia="仿宋_GB2312"/>
          <w:sz w:val="32"/>
          <w:szCs w:val="32"/>
        </w:rPr>
        <w:t>建设</w:t>
      </w:r>
      <w:r>
        <w:rPr>
          <w:rFonts w:eastAsia="仿宋_GB2312" w:hint="eastAsia"/>
          <w:sz w:val="32"/>
          <w:szCs w:val="32"/>
        </w:rPr>
        <w:t>和课程建设</w:t>
      </w:r>
      <w:r>
        <w:rPr>
          <w:rFonts w:eastAsia="仿宋_GB2312"/>
          <w:sz w:val="32"/>
          <w:szCs w:val="32"/>
        </w:rPr>
        <w:t>专项经费或</w:t>
      </w:r>
      <w:r>
        <w:rPr>
          <w:rFonts w:eastAsia="仿宋_GB2312" w:hint="eastAsia"/>
          <w:sz w:val="32"/>
          <w:szCs w:val="32"/>
        </w:rPr>
        <w:t>年度预算经费</w:t>
      </w:r>
      <w:r>
        <w:rPr>
          <w:rFonts w:eastAsia="仿宋_GB2312"/>
          <w:sz w:val="32"/>
          <w:szCs w:val="32"/>
        </w:rPr>
        <w:t>中自主统筹给予足额的经费保障，确保课程质量。</w:t>
      </w:r>
    </w:p>
    <w:p w:rsidR="00394845" w:rsidRDefault="0050752F">
      <w:pPr>
        <w:spacing w:line="600" w:lineRule="exact"/>
        <w:ind w:firstLineChars="200" w:firstLine="640"/>
        <w:rPr>
          <w:rFonts w:eastAsia="黑体"/>
          <w:sz w:val="32"/>
          <w:szCs w:val="32"/>
        </w:rPr>
      </w:pPr>
      <w:r>
        <w:rPr>
          <w:rFonts w:eastAsia="黑体"/>
          <w:sz w:val="32"/>
          <w:szCs w:val="32"/>
        </w:rPr>
        <w:t>四、工作程序</w:t>
      </w:r>
    </w:p>
    <w:p w:rsidR="00394845" w:rsidRDefault="0050752F">
      <w:pPr>
        <w:spacing w:line="600" w:lineRule="exact"/>
        <w:ind w:firstLineChars="200" w:firstLine="640"/>
        <w:rPr>
          <w:rFonts w:eastAsia="仿宋_GB2312"/>
          <w:sz w:val="32"/>
          <w:szCs w:val="32"/>
        </w:rPr>
      </w:pPr>
      <w:r>
        <w:rPr>
          <w:rFonts w:eastAsia="仿宋_GB2312" w:hint="eastAsia"/>
          <w:bCs/>
          <w:sz w:val="32"/>
          <w:szCs w:val="32"/>
        </w:rPr>
        <w:t>教学单位遴选，择优推荐，学校</w:t>
      </w:r>
      <w:r>
        <w:rPr>
          <w:rFonts w:eastAsia="仿宋_GB2312"/>
          <w:bCs/>
          <w:sz w:val="32"/>
          <w:szCs w:val="32"/>
        </w:rPr>
        <w:t>组织专家对各</w:t>
      </w:r>
      <w:r>
        <w:rPr>
          <w:rFonts w:eastAsia="仿宋_GB2312" w:hint="eastAsia"/>
          <w:bCs/>
          <w:sz w:val="32"/>
          <w:szCs w:val="32"/>
        </w:rPr>
        <w:t>教学单位</w:t>
      </w:r>
      <w:r>
        <w:rPr>
          <w:rFonts w:eastAsia="仿宋_GB2312"/>
          <w:bCs/>
          <w:sz w:val="32"/>
          <w:szCs w:val="32"/>
        </w:rPr>
        <w:t>推荐材料进行评审，按上述</w:t>
      </w:r>
      <w:r>
        <w:rPr>
          <w:rFonts w:eastAsia="仿宋_GB2312" w:hint="eastAsia"/>
          <w:bCs/>
          <w:sz w:val="32"/>
          <w:szCs w:val="32"/>
        </w:rPr>
        <w:t>五</w:t>
      </w:r>
      <w:r>
        <w:rPr>
          <w:rFonts w:eastAsia="仿宋_GB2312"/>
          <w:bCs/>
          <w:sz w:val="32"/>
          <w:szCs w:val="32"/>
        </w:rPr>
        <w:t>类分别确定</w:t>
      </w:r>
      <w:r>
        <w:rPr>
          <w:rFonts w:eastAsia="仿宋_GB2312" w:hint="eastAsia"/>
          <w:bCs/>
          <w:sz w:val="32"/>
          <w:szCs w:val="32"/>
        </w:rPr>
        <w:t>校</w:t>
      </w:r>
      <w:r>
        <w:rPr>
          <w:rFonts w:eastAsia="仿宋_GB2312"/>
          <w:bCs/>
          <w:sz w:val="32"/>
          <w:szCs w:val="32"/>
        </w:rPr>
        <w:t>级一流课程名单。</w:t>
      </w:r>
    </w:p>
    <w:p w:rsidR="00394845" w:rsidRDefault="0050752F">
      <w:pPr>
        <w:spacing w:line="600" w:lineRule="exact"/>
        <w:ind w:firstLineChars="200" w:firstLine="640"/>
        <w:rPr>
          <w:rFonts w:eastAsia="黑体"/>
          <w:sz w:val="32"/>
          <w:szCs w:val="32"/>
        </w:rPr>
      </w:pPr>
      <w:r>
        <w:rPr>
          <w:rFonts w:eastAsia="黑体"/>
          <w:sz w:val="32"/>
          <w:szCs w:val="32"/>
        </w:rPr>
        <w:t>五、材料报送要求</w:t>
      </w:r>
    </w:p>
    <w:p w:rsidR="00394845" w:rsidRDefault="0050752F">
      <w:pPr>
        <w:spacing w:line="600" w:lineRule="exact"/>
        <w:ind w:firstLine="645"/>
        <w:rPr>
          <w:rFonts w:eastAsia="仿宋_GB2312"/>
          <w:sz w:val="32"/>
          <w:szCs w:val="32"/>
        </w:rPr>
      </w:pPr>
      <w:r>
        <w:rPr>
          <w:rFonts w:eastAsia="仿宋_GB2312" w:hint="eastAsia"/>
          <w:kern w:val="0"/>
          <w:sz w:val="32"/>
          <w:szCs w:val="32"/>
        </w:rPr>
        <w:t>各教学单位应于</w:t>
      </w:r>
      <w:r>
        <w:rPr>
          <w:rFonts w:eastAsia="仿宋_GB2312"/>
          <w:kern w:val="0"/>
          <w:sz w:val="32"/>
          <w:szCs w:val="32"/>
        </w:rPr>
        <w:t>5</w:t>
      </w:r>
      <w:r>
        <w:rPr>
          <w:rFonts w:eastAsia="仿宋_GB2312" w:hint="eastAsia"/>
          <w:kern w:val="0"/>
          <w:sz w:val="32"/>
          <w:szCs w:val="32"/>
        </w:rPr>
        <w:t>月</w:t>
      </w:r>
      <w:r>
        <w:rPr>
          <w:rFonts w:eastAsia="仿宋_GB2312" w:hint="eastAsia"/>
          <w:kern w:val="0"/>
          <w:sz w:val="32"/>
          <w:szCs w:val="32"/>
        </w:rPr>
        <w:t>2</w:t>
      </w:r>
      <w:r>
        <w:rPr>
          <w:rFonts w:eastAsia="仿宋_GB2312"/>
          <w:kern w:val="0"/>
          <w:sz w:val="32"/>
          <w:szCs w:val="32"/>
        </w:rPr>
        <w:t>8</w:t>
      </w:r>
      <w:r>
        <w:rPr>
          <w:rFonts w:eastAsia="仿宋_GB2312" w:hint="eastAsia"/>
          <w:kern w:val="0"/>
          <w:sz w:val="32"/>
          <w:szCs w:val="32"/>
        </w:rPr>
        <w:t>日</w:t>
      </w:r>
      <w:r>
        <w:rPr>
          <w:rFonts w:eastAsia="仿宋_GB2312"/>
          <w:kern w:val="0"/>
          <w:sz w:val="32"/>
          <w:szCs w:val="32"/>
        </w:rPr>
        <w:t>前</w:t>
      </w:r>
      <w:r>
        <w:rPr>
          <w:rFonts w:eastAsia="仿宋_GB2312" w:hint="eastAsia"/>
          <w:kern w:val="0"/>
          <w:sz w:val="32"/>
          <w:szCs w:val="32"/>
        </w:rPr>
        <w:t>向教务处</w:t>
      </w:r>
      <w:r>
        <w:rPr>
          <w:rFonts w:eastAsia="仿宋_GB2312"/>
          <w:sz w:val="32"/>
          <w:szCs w:val="32"/>
        </w:rPr>
        <w:t>提交以下纸质材料及电子版：《</w:t>
      </w:r>
      <w:r>
        <w:rPr>
          <w:rFonts w:eastAsia="仿宋_GB2312" w:hint="eastAsia"/>
          <w:sz w:val="32"/>
          <w:szCs w:val="32"/>
        </w:rPr>
        <w:t>教学单位</w:t>
      </w:r>
      <w:r>
        <w:rPr>
          <w:rFonts w:eastAsia="仿宋_GB2312"/>
          <w:sz w:val="32"/>
          <w:szCs w:val="32"/>
        </w:rPr>
        <w:t>一流课程申报推荐汇总表》</w:t>
      </w:r>
      <w:r>
        <w:rPr>
          <w:rFonts w:eastAsia="仿宋_GB2312" w:hint="eastAsia"/>
          <w:sz w:val="32"/>
          <w:szCs w:val="32"/>
        </w:rPr>
        <w:t>（只需要电子版）、五个类别申报书（</w:t>
      </w:r>
      <w:r>
        <w:rPr>
          <w:rFonts w:eastAsia="仿宋_GB2312"/>
          <w:sz w:val="32"/>
          <w:szCs w:val="32"/>
        </w:rPr>
        <w:t>一式一份</w:t>
      </w:r>
      <w:r>
        <w:rPr>
          <w:rFonts w:eastAsia="仿宋_GB2312" w:hint="eastAsia"/>
          <w:sz w:val="32"/>
          <w:szCs w:val="32"/>
        </w:rPr>
        <w:t>），</w:t>
      </w:r>
      <w:r>
        <w:rPr>
          <w:rFonts w:eastAsia="仿宋_GB2312"/>
          <w:sz w:val="32"/>
          <w:szCs w:val="32"/>
        </w:rPr>
        <w:t>附件材料</w:t>
      </w:r>
      <w:r>
        <w:rPr>
          <w:rFonts w:eastAsia="仿宋_GB2312" w:hint="eastAsia"/>
          <w:sz w:val="32"/>
          <w:szCs w:val="32"/>
        </w:rPr>
        <w:t>（</w:t>
      </w:r>
      <w:r>
        <w:rPr>
          <w:rFonts w:eastAsia="仿宋_GB2312"/>
          <w:sz w:val="32"/>
          <w:szCs w:val="32"/>
        </w:rPr>
        <w:t>一式一份</w:t>
      </w:r>
      <w:r>
        <w:rPr>
          <w:rFonts w:eastAsia="仿宋_GB2312" w:hint="eastAsia"/>
          <w:sz w:val="32"/>
          <w:szCs w:val="32"/>
        </w:rPr>
        <w:t>）</w:t>
      </w:r>
      <w:r>
        <w:rPr>
          <w:rFonts w:eastAsia="仿宋_GB2312"/>
          <w:sz w:val="32"/>
          <w:szCs w:val="32"/>
        </w:rPr>
        <w:t>和《精品在线开放课程数据信息表》</w:t>
      </w:r>
      <w:r>
        <w:rPr>
          <w:rFonts w:eastAsia="仿宋_GB2312" w:hint="eastAsia"/>
          <w:sz w:val="32"/>
          <w:szCs w:val="32"/>
        </w:rPr>
        <w:t>（</w:t>
      </w:r>
      <w:r>
        <w:rPr>
          <w:rFonts w:eastAsia="仿宋_GB2312"/>
          <w:sz w:val="32"/>
          <w:szCs w:val="32"/>
        </w:rPr>
        <w:t>一式一份</w:t>
      </w:r>
      <w:r>
        <w:rPr>
          <w:rFonts w:eastAsia="仿宋_GB2312" w:hint="eastAsia"/>
          <w:sz w:val="32"/>
          <w:szCs w:val="32"/>
        </w:rPr>
        <w:t>）</w:t>
      </w:r>
      <w:r>
        <w:rPr>
          <w:rFonts w:eastAsia="仿宋_GB2312"/>
          <w:sz w:val="32"/>
          <w:szCs w:val="32"/>
        </w:rPr>
        <w:t>。</w:t>
      </w:r>
      <w:r>
        <w:rPr>
          <w:rFonts w:eastAsia="仿宋_GB2312" w:hint="eastAsia"/>
          <w:sz w:val="32"/>
          <w:szCs w:val="32"/>
        </w:rPr>
        <w:t>各类材料全部装订成一册，无需纸袋</w:t>
      </w:r>
      <w:r>
        <w:rPr>
          <w:rFonts w:eastAsia="仿宋_GB2312"/>
          <w:sz w:val="32"/>
          <w:szCs w:val="32"/>
        </w:rPr>
        <w:t>。</w:t>
      </w:r>
    </w:p>
    <w:p w:rsidR="00394845" w:rsidRDefault="0050752F">
      <w:pPr>
        <w:spacing w:line="600" w:lineRule="exact"/>
        <w:ind w:firstLine="645"/>
        <w:rPr>
          <w:rFonts w:eastAsia="仿宋_GB2312"/>
          <w:sz w:val="32"/>
          <w:szCs w:val="32"/>
        </w:rPr>
      </w:pPr>
      <w:r>
        <w:rPr>
          <w:rFonts w:eastAsia="仿宋_GB2312"/>
          <w:sz w:val="32"/>
          <w:szCs w:val="32"/>
        </w:rPr>
        <w:t>联系人：</w:t>
      </w:r>
      <w:r>
        <w:rPr>
          <w:rFonts w:eastAsia="仿宋_GB2312" w:hint="eastAsia"/>
          <w:sz w:val="32"/>
          <w:szCs w:val="32"/>
        </w:rPr>
        <w:t>刘莹、叶景</w:t>
      </w:r>
      <w:r>
        <w:rPr>
          <w:rFonts w:eastAsia="仿宋_GB2312"/>
          <w:sz w:val="32"/>
          <w:szCs w:val="32"/>
        </w:rPr>
        <w:t>，联系电话：</w:t>
      </w:r>
      <w:r>
        <w:rPr>
          <w:rFonts w:eastAsia="仿宋_GB2312" w:hint="eastAsia"/>
          <w:sz w:val="32"/>
          <w:szCs w:val="32"/>
        </w:rPr>
        <w:t>88811895</w:t>
      </w:r>
      <w:r>
        <w:rPr>
          <w:rFonts w:eastAsia="仿宋_GB2312"/>
          <w:sz w:val="32"/>
          <w:szCs w:val="32"/>
        </w:rPr>
        <w:t>，电子邮箱：</w:t>
      </w:r>
      <w:r>
        <w:rPr>
          <w:rFonts w:eastAsia="仿宋_GB2312" w:hint="eastAsia"/>
          <w:sz w:val="32"/>
          <w:szCs w:val="32"/>
        </w:rPr>
        <w:t>245058250</w:t>
      </w:r>
      <w:r>
        <w:rPr>
          <w:rFonts w:eastAsia="仿宋_GB2312"/>
          <w:sz w:val="32"/>
          <w:szCs w:val="32"/>
        </w:rPr>
        <w:t>@qq.com</w:t>
      </w:r>
      <w:r>
        <w:rPr>
          <w:rFonts w:eastAsia="仿宋_GB2312"/>
          <w:sz w:val="32"/>
          <w:szCs w:val="32"/>
        </w:rPr>
        <w:t>。</w:t>
      </w:r>
    </w:p>
    <w:p w:rsidR="00394845" w:rsidRDefault="0050752F">
      <w:pPr>
        <w:spacing w:line="600" w:lineRule="exact"/>
        <w:ind w:firstLine="645"/>
        <w:rPr>
          <w:rFonts w:eastAsia="仿宋_GB2312"/>
          <w:sz w:val="32"/>
          <w:szCs w:val="32"/>
        </w:rPr>
      </w:pPr>
      <w:r>
        <w:rPr>
          <w:rFonts w:eastAsia="仿宋_GB2312" w:hint="eastAsia"/>
          <w:sz w:val="32"/>
          <w:szCs w:val="32"/>
        </w:rPr>
        <w:t>附件：</w:t>
      </w:r>
    </w:p>
    <w:p w:rsidR="00394845" w:rsidRDefault="0050752F">
      <w:pPr>
        <w:numPr>
          <w:ilvl w:val="0"/>
          <w:numId w:val="2"/>
        </w:numPr>
        <w:spacing w:line="600" w:lineRule="exact"/>
        <w:ind w:firstLine="645"/>
        <w:rPr>
          <w:rFonts w:eastAsia="仿宋_GB2312"/>
          <w:sz w:val="32"/>
          <w:szCs w:val="32"/>
        </w:rPr>
      </w:pPr>
      <w:r>
        <w:rPr>
          <w:rFonts w:eastAsia="仿宋_GB2312" w:hint="eastAsia"/>
          <w:sz w:val="32"/>
          <w:szCs w:val="32"/>
        </w:rPr>
        <w:t>教学单位</w:t>
      </w:r>
      <w:r>
        <w:rPr>
          <w:rFonts w:eastAsia="仿宋_GB2312"/>
          <w:sz w:val="32"/>
          <w:szCs w:val="32"/>
        </w:rPr>
        <w:t>一流课程申报推荐汇总表</w:t>
      </w:r>
      <w:r>
        <w:rPr>
          <w:rFonts w:eastAsia="仿宋_GB2312" w:hint="eastAsia"/>
          <w:sz w:val="32"/>
          <w:szCs w:val="32"/>
        </w:rPr>
        <w:t>（只需要电子版）</w:t>
      </w:r>
    </w:p>
    <w:p w:rsidR="00394845" w:rsidRDefault="0050752F">
      <w:pPr>
        <w:numPr>
          <w:ilvl w:val="0"/>
          <w:numId w:val="2"/>
        </w:numPr>
        <w:spacing w:line="600" w:lineRule="exact"/>
        <w:ind w:firstLine="645"/>
        <w:rPr>
          <w:rFonts w:eastAsia="仿宋_GB2312"/>
          <w:sz w:val="32"/>
          <w:szCs w:val="32"/>
        </w:rPr>
      </w:pPr>
      <w:r>
        <w:rPr>
          <w:rFonts w:eastAsia="仿宋_GB2312"/>
          <w:sz w:val="32"/>
          <w:szCs w:val="32"/>
        </w:rPr>
        <w:t>校级精品在线开放课程</w:t>
      </w:r>
      <w:r>
        <w:rPr>
          <w:rFonts w:eastAsia="仿宋_GB2312" w:hint="eastAsia"/>
          <w:sz w:val="32"/>
          <w:szCs w:val="32"/>
        </w:rPr>
        <w:t>认定</w:t>
      </w:r>
      <w:r>
        <w:rPr>
          <w:rFonts w:eastAsia="仿宋_GB2312"/>
          <w:sz w:val="32"/>
          <w:szCs w:val="32"/>
        </w:rPr>
        <w:t>申报书</w:t>
      </w:r>
    </w:p>
    <w:p w:rsidR="00394845" w:rsidRDefault="0050752F">
      <w:pPr>
        <w:numPr>
          <w:ilvl w:val="0"/>
          <w:numId w:val="2"/>
        </w:numPr>
        <w:spacing w:line="600" w:lineRule="exact"/>
        <w:ind w:firstLine="645"/>
        <w:rPr>
          <w:rFonts w:eastAsia="仿宋_GB2312"/>
          <w:sz w:val="32"/>
          <w:szCs w:val="32"/>
        </w:rPr>
      </w:pPr>
      <w:r>
        <w:rPr>
          <w:rFonts w:eastAsia="仿宋_GB2312"/>
          <w:sz w:val="32"/>
          <w:szCs w:val="32"/>
        </w:rPr>
        <w:lastRenderedPageBreak/>
        <w:t>校级精品在线开放课程选题申报书</w:t>
      </w:r>
    </w:p>
    <w:p w:rsidR="00394845" w:rsidRDefault="0050752F">
      <w:pPr>
        <w:numPr>
          <w:ilvl w:val="0"/>
          <w:numId w:val="2"/>
        </w:numPr>
        <w:spacing w:line="600" w:lineRule="exact"/>
        <w:ind w:firstLine="645"/>
        <w:rPr>
          <w:rFonts w:eastAsia="仿宋_GB2312"/>
          <w:sz w:val="32"/>
          <w:szCs w:val="32"/>
        </w:rPr>
      </w:pPr>
      <w:r>
        <w:rPr>
          <w:rFonts w:eastAsia="仿宋_GB2312"/>
          <w:sz w:val="32"/>
          <w:szCs w:val="32"/>
        </w:rPr>
        <w:t>校级</w:t>
      </w:r>
      <w:r>
        <w:rPr>
          <w:rFonts w:eastAsia="仿宋_GB2312" w:hint="eastAsia"/>
          <w:sz w:val="32"/>
          <w:szCs w:val="32"/>
        </w:rPr>
        <w:t>线下</w:t>
      </w:r>
      <w:r>
        <w:rPr>
          <w:rFonts w:eastAsia="仿宋_GB2312"/>
          <w:sz w:val="32"/>
          <w:szCs w:val="32"/>
        </w:rPr>
        <w:t>一流课程认定申报书</w:t>
      </w:r>
    </w:p>
    <w:p w:rsidR="00394845" w:rsidRDefault="0050752F">
      <w:pPr>
        <w:numPr>
          <w:ilvl w:val="0"/>
          <w:numId w:val="2"/>
        </w:numPr>
        <w:spacing w:line="600" w:lineRule="exact"/>
        <w:ind w:firstLine="645"/>
        <w:rPr>
          <w:rFonts w:eastAsia="仿宋_GB2312"/>
          <w:sz w:val="32"/>
          <w:szCs w:val="32"/>
        </w:rPr>
      </w:pPr>
      <w:r>
        <w:rPr>
          <w:rFonts w:eastAsia="仿宋_GB2312"/>
          <w:sz w:val="32"/>
          <w:szCs w:val="32"/>
        </w:rPr>
        <w:t>校级</w:t>
      </w:r>
      <w:r>
        <w:rPr>
          <w:rFonts w:eastAsia="仿宋_GB2312" w:hint="eastAsia"/>
          <w:sz w:val="32"/>
          <w:szCs w:val="32"/>
        </w:rPr>
        <w:t>线上线下混合式</w:t>
      </w:r>
      <w:r>
        <w:rPr>
          <w:rFonts w:eastAsia="仿宋_GB2312"/>
          <w:sz w:val="32"/>
          <w:szCs w:val="32"/>
        </w:rPr>
        <w:t>一流课程认定申报书</w:t>
      </w:r>
    </w:p>
    <w:p w:rsidR="00394845" w:rsidRDefault="0050752F">
      <w:pPr>
        <w:numPr>
          <w:ilvl w:val="0"/>
          <w:numId w:val="2"/>
        </w:numPr>
        <w:spacing w:line="600" w:lineRule="exact"/>
        <w:ind w:firstLine="645"/>
        <w:rPr>
          <w:rFonts w:eastAsia="仿宋_GB2312"/>
          <w:sz w:val="32"/>
          <w:szCs w:val="32"/>
        </w:rPr>
      </w:pPr>
      <w:r>
        <w:rPr>
          <w:rFonts w:eastAsia="仿宋_GB2312"/>
          <w:sz w:val="32"/>
          <w:szCs w:val="32"/>
        </w:rPr>
        <w:t>校级虚拟仿真实验教学一流课程认定申报书</w:t>
      </w:r>
    </w:p>
    <w:p w:rsidR="00394845" w:rsidRDefault="0050752F">
      <w:pPr>
        <w:numPr>
          <w:ilvl w:val="0"/>
          <w:numId w:val="2"/>
        </w:numPr>
        <w:spacing w:line="600" w:lineRule="exact"/>
        <w:ind w:firstLine="645"/>
        <w:rPr>
          <w:rFonts w:eastAsia="仿宋_GB2312"/>
          <w:sz w:val="32"/>
          <w:szCs w:val="32"/>
        </w:rPr>
      </w:pPr>
      <w:r>
        <w:rPr>
          <w:rFonts w:eastAsia="仿宋_GB2312"/>
          <w:sz w:val="32"/>
          <w:szCs w:val="32"/>
        </w:rPr>
        <w:t>校级</w:t>
      </w:r>
      <w:r>
        <w:rPr>
          <w:rFonts w:eastAsia="仿宋_GB2312" w:hint="eastAsia"/>
          <w:sz w:val="32"/>
          <w:szCs w:val="32"/>
        </w:rPr>
        <w:t>社会实践</w:t>
      </w:r>
      <w:r>
        <w:rPr>
          <w:rFonts w:eastAsia="仿宋_GB2312"/>
          <w:sz w:val="32"/>
          <w:szCs w:val="32"/>
        </w:rPr>
        <w:t>一流课程认定申报书</w:t>
      </w:r>
    </w:p>
    <w:p w:rsidR="00394845" w:rsidRDefault="0050752F">
      <w:pPr>
        <w:numPr>
          <w:ilvl w:val="0"/>
          <w:numId w:val="2"/>
        </w:numPr>
        <w:spacing w:line="600" w:lineRule="exact"/>
        <w:ind w:firstLine="645"/>
        <w:rPr>
          <w:rFonts w:eastAsia="仿宋_GB2312"/>
          <w:sz w:val="32"/>
          <w:szCs w:val="32"/>
        </w:rPr>
      </w:pPr>
      <w:r>
        <w:rPr>
          <w:rFonts w:eastAsia="仿宋_GB2312"/>
          <w:sz w:val="32"/>
          <w:szCs w:val="32"/>
        </w:rPr>
        <w:t>精品在线开放课程数据信息表</w:t>
      </w:r>
    </w:p>
    <w:p w:rsidR="00F85A1F" w:rsidRDefault="00F85A1F" w:rsidP="00F85A1F">
      <w:pPr>
        <w:numPr>
          <w:ilvl w:val="0"/>
          <w:numId w:val="2"/>
        </w:numPr>
        <w:spacing w:line="600" w:lineRule="exact"/>
        <w:ind w:firstLine="645"/>
        <w:rPr>
          <w:rFonts w:eastAsia="仿宋_GB2312"/>
          <w:sz w:val="32"/>
          <w:szCs w:val="32"/>
        </w:rPr>
      </w:pPr>
      <w:r w:rsidRPr="00F85A1F">
        <w:rPr>
          <w:rFonts w:eastAsia="仿宋_GB2312" w:hint="eastAsia"/>
          <w:sz w:val="32"/>
          <w:szCs w:val="32"/>
        </w:rPr>
        <w:t>2018</w:t>
      </w:r>
      <w:r w:rsidRPr="00F85A1F">
        <w:rPr>
          <w:rFonts w:eastAsia="仿宋_GB2312" w:hint="eastAsia"/>
          <w:sz w:val="32"/>
          <w:szCs w:val="32"/>
        </w:rPr>
        <w:t>、</w:t>
      </w:r>
      <w:r w:rsidRPr="00F85A1F">
        <w:rPr>
          <w:rFonts w:eastAsia="仿宋_GB2312" w:hint="eastAsia"/>
          <w:sz w:val="32"/>
          <w:szCs w:val="32"/>
        </w:rPr>
        <w:t>2018</w:t>
      </w:r>
      <w:r w:rsidRPr="00F85A1F">
        <w:rPr>
          <w:rFonts w:eastAsia="仿宋_GB2312" w:hint="eastAsia"/>
          <w:sz w:val="32"/>
          <w:szCs w:val="32"/>
        </w:rPr>
        <w:t>校级线上课程汇总表</w:t>
      </w:r>
    </w:p>
    <w:p w:rsidR="00394845" w:rsidRDefault="00394845">
      <w:pPr>
        <w:spacing w:line="600" w:lineRule="exact"/>
        <w:rPr>
          <w:rFonts w:eastAsia="仿宋_GB2312"/>
          <w:sz w:val="32"/>
          <w:szCs w:val="32"/>
        </w:rPr>
      </w:pPr>
    </w:p>
    <w:p w:rsidR="00394845" w:rsidRDefault="00394845">
      <w:pPr>
        <w:spacing w:line="600" w:lineRule="exact"/>
        <w:rPr>
          <w:rFonts w:eastAsia="仿宋_GB2312"/>
          <w:sz w:val="32"/>
          <w:szCs w:val="32"/>
        </w:rPr>
      </w:pPr>
    </w:p>
    <w:p w:rsidR="00394845" w:rsidRDefault="00394845">
      <w:pPr>
        <w:spacing w:line="600" w:lineRule="exact"/>
        <w:ind w:firstLine="645"/>
        <w:rPr>
          <w:rFonts w:eastAsia="仿宋_GB2312"/>
          <w:sz w:val="32"/>
          <w:szCs w:val="32"/>
        </w:rPr>
      </w:pPr>
    </w:p>
    <w:p w:rsidR="00394845" w:rsidRDefault="0050752F">
      <w:pPr>
        <w:spacing w:line="600" w:lineRule="exact"/>
        <w:rPr>
          <w:rFonts w:eastAsia="仿宋_GB2312"/>
          <w:sz w:val="32"/>
          <w:szCs w:val="32"/>
        </w:rPr>
      </w:pPr>
      <w:r>
        <w:rPr>
          <w:rFonts w:eastAsia="仿宋_GB2312" w:hint="eastAsia"/>
          <w:sz w:val="32"/>
          <w:szCs w:val="32"/>
        </w:rPr>
        <w:t xml:space="preserve">                                 </w:t>
      </w:r>
      <w:r>
        <w:rPr>
          <w:rFonts w:eastAsia="仿宋_GB2312" w:hint="eastAsia"/>
          <w:sz w:val="32"/>
          <w:szCs w:val="32"/>
        </w:rPr>
        <w:t>湖南财政经济学院教务处</w:t>
      </w:r>
    </w:p>
    <w:p w:rsidR="00394845" w:rsidRDefault="0050752F">
      <w:pPr>
        <w:spacing w:line="600" w:lineRule="exact"/>
        <w:rPr>
          <w:rFonts w:eastAsia="仿宋_GB2312"/>
          <w:sz w:val="32"/>
          <w:szCs w:val="32"/>
        </w:rPr>
      </w:pPr>
      <w:r>
        <w:rPr>
          <w:rFonts w:eastAsia="仿宋_GB2312" w:hint="eastAsia"/>
          <w:sz w:val="32"/>
          <w:szCs w:val="32"/>
        </w:rPr>
        <w:t xml:space="preserve">                                   2021</w:t>
      </w:r>
      <w:r>
        <w:rPr>
          <w:rFonts w:eastAsia="仿宋_GB2312" w:hint="eastAsia"/>
          <w:sz w:val="32"/>
          <w:szCs w:val="32"/>
        </w:rPr>
        <w:t>年</w:t>
      </w:r>
      <w:r>
        <w:rPr>
          <w:rFonts w:eastAsia="仿宋_GB2312" w:hint="eastAsia"/>
          <w:sz w:val="32"/>
          <w:szCs w:val="32"/>
        </w:rPr>
        <w:t>4</w:t>
      </w:r>
      <w:r>
        <w:rPr>
          <w:rFonts w:eastAsia="仿宋_GB2312" w:hint="eastAsia"/>
          <w:sz w:val="32"/>
          <w:szCs w:val="32"/>
        </w:rPr>
        <w:t>月</w:t>
      </w:r>
      <w:r>
        <w:rPr>
          <w:rFonts w:eastAsia="仿宋_GB2312" w:hint="eastAsia"/>
          <w:sz w:val="32"/>
          <w:szCs w:val="32"/>
        </w:rPr>
        <w:t>26</w:t>
      </w:r>
      <w:r>
        <w:rPr>
          <w:rFonts w:eastAsia="仿宋_GB2312" w:hint="eastAsia"/>
          <w:sz w:val="32"/>
          <w:szCs w:val="32"/>
        </w:rPr>
        <w:t>日</w:t>
      </w:r>
    </w:p>
    <w:p w:rsidR="00394845" w:rsidRDefault="00394845">
      <w:pPr>
        <w:spacing w:line="600" w:lineRule="exact"/>
        <w:ind w:firstLine="640"/>
        <w:jc w:val="left"/>
        <w:rPr>
          <w:rFonts w:eastAsia="仿宋_GB2312"/>
          <w:kern w:val="0"/>
          <w:sz w:val="32"/>
          <w:szCs w:val="32"/>
        </w:rPr>
      </w:pPr>
    </w:p>
    <w:sectPr w:rsidR="00394845">
      <w:pgSz w:w="11906" w:h="16838"/>
      <w:pgMar w:top="1440" w:right="1463" w:bottom="1440" w:left="1463"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3005" w:rsidRDefault="00173005" w:rsidP="00F85A1F">
      <w:r>
        <w:separator/>
      </w:r>
    </w:p>
  </w:endnote>
  <w:endnote w:type="continuationSeparator" w:id="0">
    <w:p w:rsidR="00173005" w:rsidRDefault="00173005" w:rsidP="00F85A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Arial Unicode MS"/>
    <w:charset w:val="86"/>
    <w:family w:val="auto"/>
    <w:pitch w:val="default"/>
    <w:sig w:usb0="00000000" w:usb1="38CF7CFA" w:usb2="00000016" w:usb3="00000000" w:csb0="0004000F" w:csb1="00000000"/>
  </w:font>
  <w:font w:name="仿宋_GB2312">
    <w:altName w:val="Fang Song"/>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3005" w:rsidRDefault="00173005" w:rsidP="00F85A1F">
      <w:r>
        <w:separator/>
      </w:r>
    </w:p>
  </w:footnote>
  <w:footnote w:type="continuationSeparator" w:id="0">
    <w:p w:rsidR="00173005" w:rsidRDefault="00173005" w:rsidP="00F85A1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BD35389C"/>
    <w:multiLevelType w:val="singleLevel"/>
    <w:tmpl w:val="BD35389C"/>
    <w:lvl w:ilvl="0">
      <w:start w:val="3"/>
      <w:numFmt w:val="chineseCounting"/>
      <w:suff w:val="nothing"/>
      <w:lvlText w:val="%1、"/>
      <w:lvlJc w:val="left"/>
      <w:rPr>
        <w:rFonts w:hint="eastAsia"/>
      </w:rPr>
    </w:lvl>
  </w:abstractNum>
  <w:abstractNum w:abstractNumId="1" w15:restartNumberingAfterBreak="0">
    <w:nsid w:val="6F0E2898"/>
    <w:multiLevelType w:val="singleLevel"/>
    <w:tmpl w:val="6F0E2898"/>
    <w:lvl w:ilvl="0">
      <w:start w:val="1"/>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5"/>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DEC61FE"/>
    <w:rsid w:val="0000427C"/>
    <w:rsid w:val="00173005"/>
    <w:rsid w:val="00187153"/>
    <w:rsid w:val="00282244"/>
    <w:rsid w:val="003351EE"/>
    <w:rsid w:val="00371FC8"/>
    <w:rsid w:val="00394845"/>
    <w:rsid w:val="003C01A7"/>
    <w:rsid w:val="00462B2A"/>
    <w:rsid w:val="004B41CF"/>
    <w:rsid w:val="0050752F"/>
    <w:rsid w:val="00706AE7"/>
    <w:rsid w:val="007D265F"/>
    <w:rsid w:val="00933D00"/>
    <w:rsid w:val="00941FD4"/>
    <w:rsid w:val="00AE6D4F"/>
    <w:rsid w:val="00B42D84"/>
    <w:rsid w:val="00B70462"/>
    <w:rsid w:val="00C20C7F"/>
    <w:rsid w:val="00F32531"/>
    <w:rsid w:val="00F3619C"/>
    <w:rsid w:val="00F85A1F"/>
    <w:rsid w:val="0DEC61FE"/>
    <w:rsid w:val="116572CE"/>
    <w:rsid w:val="1D1238D0"/>
    <w:rsid w:val="1F7A6027"/>
    <w:rsid w:val="1F895CAE"/>
    <w:rsid w:val="278A0DA9"/>
    <w:rsid w:val="374D6095"/>
    <w:rsid w:val="3B2F3C2A"/>
    <w:rsid w:val="3F4A1A21"/>
    <w:rsid w:val="418653D5"/>
    <w:rsid w:val="4532376D"/>
    <w:rsid w:val="497B206A"/>
    <w:rsid w:val="52982128"/>
    <w:rsid w:val="65217398"/>
    <w:rsid w:val="6E88648B"/>
    <w:rsid w:val="6F5016D9"/>
    <w:rsid w:val="7E481C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8F5856C-43B7-4F00-A15F-6AC6D99E7C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qFormat/>
    <w:rPr>
      <w:sz w:val="18"/>
      <w:szCs w:val="18"/>
    </w:rPr>
  </w:style>
  <w:style w:type="paragraph" w:styleId="a4">
    <w:name w:val="footer"/>
    <w:basedOn w:val="a"/>
    <w:link w:val="Char0"/>
    <w:pPr>
      <w:tabs>
        <w:tab w:val="center" w:pos="4153"/>
        <w:tab w:val="right" w:pos="8306"/>
      </w:tabs>
      <w:snapToGrid w:val="0"/>
      <w:jc w:val="left"/>
    </w:pPr>
    <w:rPr>
      <w:sz w:val="18"/>
      <w:szCs w:val="18"/>
    </w:rPr>
  </w:style>
  <w:style w:type="paragraph" w:styleId="a5">
    <w:name w:val="header"/>
    <w:basedOn w:val="a"/>
    <w:link w:val="Char1"/>
    <w:qFormat/>
    <w:pPr>
      <w:pBdr>
        <w:bottom w:val="single" w:sz="6" w:space="1" w:color="auto"/>
      </w:pBdr>
      <w:tabs>
        <w:tab w:val="center" w:pos="4153"/>
        <w:tab w:val="right" w:pos="8306"/>
      </w:tabs>
      <w:snapToGrid w:val="0"/>
      <w:jc w:val="center"/>
    </w:pPr>
    <w:rPr>
      <w:sz w:val="18"/>
      <w:szCs w:val="18"/>
    </w:rPr>
  </w:style>
  <w:style w:type="paragraph" w:customStyle="1" w:styleId="Style2">
    <w:name w:val="_Style 2"/>
    <w:basedOn w:val="a"/>
    <w:uiPriority w:val="34"/>
    <w:qFormat/>
    <w:pPr>
      <w:ind w:firstLineChars="200" w:firstLine="420"/>
    </w:pPr>
    <w:rPr>
      <w:rFonts w:ascii="等线" w:eastAsia="等线" w:hAnsi="等线"/>
      <w:szCs w:val="22"/>
    </w:rPr>
  </w:style>
  <w:style w:type="character" w:customStyle="1" w:styleId="Char1">
    <w:name w:val="页眉 Char"/>
    <w:basedOn w:val="a0"/>
    <w:link w:val="a5"/>
    <w:qFormat/>
    <w:rPr>
      <w:kern w:val="2"/>
      <w:sz w:val="18"/>
      <w:szCs w:val="18"/>
    </w:rPr>
  </w:style>
  <w:style w:type="character" w:customStyle="1" w:styleId="Char0">
    <w:name w:val="页脚 Char"/>
    <w:basedOn w:val="a0"/>
    <w:link w:val="a4"/>
    <w:qFormat/>
    <w:rPr>
      <w:kern w:val="2"/>
      <w:sz w:val="18"/>
      <w:szCs w:val="18"/>
    </w:rPr>
  </w:style>
  <w:style w:type="paragraph" w:customStyle="1" w:styleId="Default">
    <w:name w:val="Default"/>
    <w:qFormat/>
    <w:pPr>
      <w:widowControl w:val="0"/>
      <w:autoSpaceDE w:val="0"/>
      <w:autoSpaceDN w:val="0"/>
      <w:adjustRightInd w:val="0"/>
    </w:pPr>
    <w:rPr>
      <w:rFonts w:ascii="仿宋_GB2312" w:eastAsia="仿宋_GB2312" w:cs="仿宋_GB2312"/>
      <w:color w:val="000000"/>
      <w:sz w:val="24"/>
      <w:szCs w:val="24"/>
    </w:rPr>
  </w:style>
  <w:style w:type="character" w:customStyle="1" w:styleId="Char">
    <w:name w:val="批注框文本 Char"/>
    <w:basedOn w:val="a0"/>
    <w:link w:val="a3"/>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435</Words>
  <Characters>2483</Characters>
  <Application>Microsoft Office Word</Application>
  <DocSecurity>0</DocSecurity>
  <Lines>20</Lines>
  <Paragraphs>5</Paragraphs>
  <ScaleCrop>false</ScaleCrop>
  <Company>Home</Company>
  <LinksUpToDate>false</LinksUpToDate>
  <CharactersWithSpaces>2913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刘莹</dc:creator>
  <cp:lastModifiedBy>向占宏</cp:lastModifiedBy>
  <cp:revision>2</cp:revision>
  <cp:lastPrinted>2021-04-13T02:13:00Z</cp:lastPrinted>
  <dcterms:created xsi:type="dcterms:W3CDTF">2021-04-26T02:57:00Z</dcterms:created>
  <dcterms:modified xsi:type="dcterms:W3CDTF">2021-04-26T02:57:00Z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3A298FEA22214FA582A8C1F4B69E7B81</vt:lpwstr>
  </property>
</Properties>
</file>