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162" w:rsidRDefault="007002C2">
      <w:pPr>
        <w:pStyle w:val="a3"/>
        <w:spacing w:before="100" w:line="520" w:lineRule="exact"/>
        <w:ind w:firstLineChars="0" w:firstLine="0"/>
        <w:jc w:val="center"/>
        <w:rPr>
          <w:rFonts w:ascii="Times New Roman" w:eastAsia="方正小标宋简体"/>
          <w:bCs/>
          <w:sz w:val="44"/>
          <w:szCs w:val="44"/>
        </w:rPr>
      </w:pPr>
      <w:r>
        <w:rPr>
          <w:rFonts w:ascii="Times New Roman" w:eastAsia="方正小标宋简体"/>
          <w:bCs/>
          <w:sz w:val="44"/>
          <w:szCs w:val="44"/>
        </w:rPr>
        <w:t>湖南省</w:t>
      </w:r>
      <w:r>
        <w:rPr>
          <w:rFonts w:ascii="Times New Roman" w:eastAsia="方正小标宋简体" w:hint="eastAsia"/>
          <w:bCs/>
          <w:sz w:val="44"/>
          <w:szCs w:val="44"/>
        </w:rPr>
        <w:t>科学技术进步</w:t>
      </w:r>
      <w:r>
        <w:rPr>
          <w:rFonts w:ascii="Times New Roman" w:eastAsia="方正小标宋简体"/>
          <w:bCs/>
          <w:sz w:val="44"/>
          <w:szCs w:val="44"/>
        </w:rPr>
        <w:t>奖提名书</w:t>
      </w:r>
      <w:r>
        <w:rPr>
          <w:rFonts w:ascii="Times New Roman" w:eastAsia="方正小标宋简体" w:hint="eastAsia"/>
          <w:bCs/>
          <w:sz w:val="44"/>
          <w:szCs w:val="44"/>
        </w:rPr>
        <w:t>内容公示表</w:t>
      </w:r>
    </w:p>
    <w:p w:rsidR="00C77162" w:rsidRDefault="00C77162">
      <w:pPr>
        <w:pStyle w:val="a3"/>
        <w:spacing w:line="300" w:lineRule="exact"/>
        <w:ind w:firstLineChars="0" w:firstLine="0"/>
        <w:jc w:val="center"/>
        <w:rPr>
          <w:rFonts w:ascii="Times New Roman"/>
          <w:b/>
          <w:sz w:val="32"/>
          <w:szCs w:val="32"/>
        </w:rPr>
      </w:pPr>
    </w:p>
    <w:p w:rsidR="00C77162" w:rsidRDefault="007002C2">
      <w:pPr>
        <w:jc w:val="center"/>
        <w:rPr>
          <w:b/>
          <w:sz w:val="32"/>
          <w:szCs w:val="32"/>
        </w:rPr>
      </w:pPr>
      <w:r>
        <w:rPr>
          <w:rFonts w:hint="eastAsia"/>
          <w:b/>
          <w:sz w:val="32"/>
          <w:szCs w:val="32"/>
        </w:rPr>
        <w:t>（</w:t>
      </w:r>
      <w:r>
        <w:rPr>
          <w:rFonts w:hint="eastAsia"/>
          <w:b/>
          <w:sz w:val="32"/>
          <w:szCs w:val="32"/>
        </w:rPr>
        <w:t>2022</w:t>
      </w:r>
      <w:r>
        <w:rPr>
          <w:rFonts w:hint="eastAsia"/>
          <w:b/>
          <w:sz w:val="32"/>
          <w:szCs w:val="32"/>
        </w:rPr>
        <w:t>年度）</w:t>
      </w:r>
    </w:p>
    <w:tbl>
      <w:tblPr>
        <w:tblW w:w="941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70"/>
        <w:gridCol w:w="7544"/>
      </w:tblGrid>
      <w:tr w:rsidR="00C77162">
        <w:trPr>
          <w:cantSplit/>
          <w:trHeight w:hRule="exact" w:val="639"/>
          <w:jc w:val="center"/>
        </w:trPr>
        <w:tc>
          <w:tcPr>
            <w:tcW w:w="1870" w:type="dxa"/>
            <w:vAlign w:val="center"/>
          </w:tcPr>
          <w:p w:rsidR="00C77162" w:rsidRDefault="007002C2">
            <w:pPr>
              <w:pStyle w:val="a3"/>
              <w:spacing w:line="300" w:lineRule="exact"/>
              <w:ind w:firstLineChars="0" w:firstLine="0"/>
              <w:jc w:val="center"/>
              <w:rPr>
                <w:rFonts w:ascii="Times New Roman"/>
                <w:szCs w:val="24"/>
              </w:rPr>
            </w:pPr>
            <w:r>
              <w:rPr>
                <w:rFonts w:ascii="Times New Roman" w:hint="eastAsia"/>
                <w:b/>
                <w:szCs w:val="24"/>
              </w:rPr>
              <w:t>项目名称</w:t>
            </w:r>
          </w:p>
        </w:tc>
        <w:tc>
          <w:tcPr>
            <w:tcW w:w="7544" w:type="dxa"/>
            <w:vAlign w:val="center"/>
          </w:tcPr>
          <w:p w:rsidR="00C77162" w:rsidRDefault="00C77162">
            <w:pPr>
              <w:pStyle w:val="a3"/>
              <w:spacing w:line="300" w:lineRule="exact"/>
              <w:ind w:firstLineChars="0" w:firstLine="0"/>
              <w:jc w:val="center"/>
              <w:rPr>
                <w:rFonts w:ascii="Times New Roman"/>
                <w:szCs w:val="24"/>
              </w:rPr>
            </w:pPr>
          </w:p>
          <w:p w:rsidR="00C77162" w:rsidRDefault="007002C2">
            <w:pPr>
              <w:pStyle w:val="a3"/>
              <w:spacing w:line="300" w:lineRule="exact"/>
              <w:ind w:firstLineChars="0" w:firstLine="0"/>
              <w:jc w:val="center"/>
              <w:rPr>
                <w:rFonts w:ascii="Times New Roman"/>
                <w:szCs w:val="24"/>
              </w:rPr>
            </w:pPr>
            <w:r>
              <w:rPr>
                <w:rFonts w:ascii="Times New Roman" w:hint="eastAsia"/>
                <w:szCs w:val="24"/>
              </w:rPr>
              <w:t>健康导向的医保基金监管信用体系研究、张家界市实验及推广应用</w:t>
            </w:r>
          </w:p>
          <w:p w:rsidR="00C77162" w:rsidRDefault="00C77162">
            <w:pPr>
              <w:pStyle w:val="a3"/>
              <w:spacing w:line="300" w:lineRule="exact"/>
              <w:ind w:firstLineChars="0" w:firstLine="0"/>
              <w:jc w:val="center"/>
              <w:rPr>
                <w:rFonts w:ascii="Times New Roman"/>
                <w:szCs w:val="24"/>
              </w:rPr>
            </w:pPr>
          </w:p>
          <w:p w:rsidR="00C77162" w:rsidRDefault="00C77162">
            <w:pPr>
              <w:pStyle w:val="a3"/>
              <w:spacing w:line="300" w:lineRule="exact"/>
              <w:ind w:firstLineChars="0" w:firstLine="0"/>
              <w:jc w:val="center"/>
              <w:rPr>
                <w:rFonts w:ascii="Times New Roman"/>
                <w:szCs w:val="24"/>
              </w:rPr>
            </w:pPr>
          </w:p>
          <w:p w:rsidR="00C77162" w:rsidRDefault="00C77162">
            <w:pPr>
              <w:pStyle w:val="a3"/>
              <w:spacing w:line="300" w:lineRule="exact"/>
              <w:ind w:firstLineChars="0" w:firstLine="0"/>
              <w:jc w:val="center"/>
              <w:rPr>
                <w:rFonts w:ascii="Times New Roman"/>
                <w:szCs w:val="24"/>
              </w:rPr>
            </w:pPr>
          </w:p>
          <w:p w:rsidR="00C77162" w:rsidRDefault="00C77162">
            <w:pPr>
              <w:pStyle w:val="a3"/>
              <w:spacing w:line="300" w:lineRule="exact"/>
              <w:ind w:firstLineChars="0" w:firstLine="0"/>
              <w:jc w:val="center"/>
              <w:rPr>
                <w:rFonts w:ascii="Times New Roman"/>
                <w:szCs w:val="24"/>
              </w:rPr>
            </w:pPr>
          </w:p>
        </w:tc>
      </w:tr>
      <w:tr w:rsidR="00C77162">
        <w:trPr>
          <w:cantSplit/>
          <w:trHeight w:val="455"/>
          <w:jc w:val="center"/>
        </w:trPr>
        <w:tc>
          <w:tcPr>
            <w:tcW w:w="1870" w:type="dxa"/>
            <w:vAlign w:val="center"/>
          </w:tcPr>
          <w:p w:rsidR="00C77162" w:rsidRDefault="007002C2">
            <w:pPr>
              <w:pStyle w:val="a3"/>
              <w:spacing w:line="300" w:lineRule="exact"/>
              <w:ind w:firstLineChars="0" w:firstLine="0"/>
              <w:jc w:val="center"/>
              <w:rPr>
                <w:rFonts w:ascii="Times New Roman"/>
                <w:szCs w:val="24"/>
              </w:rPr>
            </w:pPr>
            <w:r>
              <w:rPr>
                <w:rFonts w:ascii="Times New Roman" w:hint="eastAsia"/>
                <w:b/>
                <w:szCs w:val="24"/>
              </w:rPr>
              <w:t>提名单位</w:t>
            </w:r>
          </w:p>
        </w:tc>
        <w:tc>
          <w:tcPr>
            <w:tcW w:w="7544" w:type="dxa"/>
            <w:vAlign w:val="center"/>
          </w:tcPr>
          <w:p w:rsidR="00C77162" w:rsidRDefault="007002C2">
            <w:pPr>
              <w:pStyle w:val="a3"/>
              <w:spacing w:line="30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414"/>
          <w:jc w:val="center"/>
        </w:trPr>
        <w:tc>
          <w:tcPr>
            <w:tcW w:w="1870" w:type="dxa"/>
            <w:vAlign w:val="center"/>
          </w:tcPr>
          <w:p w:rsidR="00C77162" w:rsidRDefault="007002C2">
            <w:pPr>
              <w:pStyle w:val="a3"/>
              <w:spacing w:line="300" w:lineRule="exact"/>
              <w:ind w:firstLineChars="0" w:firstLine="0"/>
              <w:jc w:val="center"/>
              <w:rPr>
                <w:rFonts w:ascii="Times New Roman"/>
                <w:b/>
                <w:szCs w:val="24"/>
              </w:rPr>
            </w:pPr>
            <w:r>
              <w:rPr>
                <w:rFonts w:ascii="Times New Roman" w:hint="eastAsia"/>
                <w:b/>
                <w:szCs w:val="24"/>
              </w:rPr>
              <w:t>提名等级</w:t>
            </w:r>
          </w:p>
        </w:tc>
        <w:tc>
          <w:tcPr>
            <w:tcW w:w="7544" w:type="dxa"/>
            <w:vAlign w:val="center"/>
          </w:tcPr>
          <w:p w:rsidR="00C77162" w:rsidRDefault="007002C2">
            <w:pPr>
              <w:pStyle w:val="a3"/>
              <w:spacing w:line="300" w:lineRule="exact"/>
              <w:ind w:firstLineChars="0" w:firstLine="0"/>
              <w:jc w:val="center"/>
              <w:rPr>
                <w:rFonts w:ascii="Times New Roman"/>
                <w:szCs w:val="24"/>
              </w:rPr>
            </w:pPr>
            <w:r>
              <w:rPr>
                <w:rFonts w:ascii="Times New Roman" w:hint="eastAsia"/>
                <w:szCs w:val="24"/>
              </w:rPr>
              <w:t>二等</w:t>
            </w:r>
            <w:r w:rsidR="003D571C">
              <w:rPr>
                <w:rFonts w:ascii="Times New Roman" w:hint="eastAsia"/>
                <w:szCs w:val="24"/>
              </w:rPr>
              <w:t>奖</w:t>
            </w:r>
          </w:p>
        </w:tc>
      </w:tr>
      <w:tr w:rsidR="00C77162">
        <w:trPr>
          <w:cantSplit/>
          <w:trHeight w:val="502"/>
          <w:jc w:val="center"/>
        </w:trPr>
        <w:tc>
          <w:tcPr>
            <w:tcW w:w="1870" w:type="dxa"/>
            <w:vAlign w:val="center"/>
          </w:tcPr>
          <w:p w:rsidR="00C77162" w:rsidRDefault="007002C2">
            <w:pPr>
              <w:pStyle w:val="a3"/>
              <w:spacing w:line="300" w:lineRule="exact"/>
              <w:ind w:firstLineChars="0" w:firstLine="0"/>
              <w:jc w:val="center"/>
              <w:rPr>
                <w:rFonts w:ascii="Times New Roman"/>
                <w:b/>
                <w:szCs w:val="24"/>
              </w:rPr>
            </w:pPr>
            <w:r>
              <w:rPr>
                <w:rFonts w:ascii="Times New Roman" w:hint="eastAsia"/>
                <w:b/>
                <w:szCs w:val="24"/>
              </w:rPr>
              <w:t>主要完成人</w:t>
            </w:r>
          </w:p>
        </w:tc>
        <w:tc>
          <w:tcPr>
            <w:tcW w:w="7544" w:type="dxa"/>
            <w:vAlign w:val="center"/>
          </w:tcPr>
          <w:p w:rsidR="00C77162" w:rsidRDefault="007002C2">
            <w:pPr>
              <w:pStyle w:val="a3"/>
              <w:spacing w:line="300" w:lineRule="exact"/>
              <w:ind w:firstLineChars="0" w:firstLine="0"/>
              <w:rPr>
                <w:rFonts w:ascii="Times New Roman"/>
                <w:szCs w:val="24"/>
              </w:rPr>
            </w:pPr>
            <w:r>
              <w:rPr>
                <w:rFonts w:ascii="Times New Roman" w:hint="eastAsia"/>
                <w:szCs w:val="24"/>
              </w:rPr>
              <w:t>周良荣</w:t>
            </w:r>
            <w:r w:rsidR="003D571C">
              <w:rPr>
                <w:rFonts w:ascii="Times New Roman" w:hint="eastAsia"/>
                <w:szCs w:val="24"/>
              </w:rPr>
              <w:t>、</w:t>
            </w:r>
            <w:r>
              <w:rPr>
                <w:rFonts w:ascii="Times New Roman" w:hint="eastAsia"/>
                <w:szCs w:val="24"/>
              </w:rPr>
              <w:t>王奕婷</w:t>
            </w:r>
            <w:r w:rsidR="003D571C">
              <w:rPr>
                <w:rFonts w:ascii="Times New Roman" w:hint="eastAsia"/>
                <w:szCs w:val="24"/>
              </w:rPr>
              <w:t>、</w:t>
            </w:r>
            <w:r>
              <w:rPr>
                <w:rFonts w:ascii="Times New Roman" w:hint="eastAsia"/>
                <w:szCs w:val="24"/>
              </w:rPr>
              <w:t>陈莉</w:t>
            </w:r>
            <w:r w:rsidR="003D571C">
              <w:rPr>
                <w:rFonts w:ascii="Times New Roman" w:hint="eastAsia"/>
                <w:szCs w:val="24"/>
              </w:rPr>
              <w:t>、</w:t>
            </w:r>
            <w:r>
              <w:rPr>
                <w:rFonts w:ascii="Times New Roman" w:hint="eastAsia"/>
                <w:szCs w:val="24"/>
              </w:rPr>
              <w:t>刘同心</w:t>
            </w:r>
            <w:r w:rsidR="003D571C">
              <w:rPr>
                <w:rFonts w:ascii="Times New Roman" w:hint="eastAsia"/>
                <w:szCs w:val="24"/>
              </w:rPr>
              <w:t>、</w:t>
            </w:r>
            <w:r>
              <w:rPr>
                <w:rFonts w:ascii="Times New Roman" w:hint="eastAsia"/>
                <w:szCs w:val="24"/>
              </w:rPr>
              <w:t>胡正东</w:t>
            </w:r>
            <w:r w:rsidR="003D571C">
              <w:rPr>
                <w:rFonts w:ascii="Times New Roman" w:hint="eastAsia"/>
                <w:szCs w:val="24"/>
              </w:rPr>
              <w:t>、</w:t>
            </w:r>
            <w:r>
              <w:rPr>
                <w:rFonts w:ascii="Times New Roman" w:hint="eastAsia"/>
                <w:szCs w:val="24"/>
              </w:rPr>
              <w:t>李玲</w:t>
            </w:r>
            <w:r w:rsidR="003D571C">
              <w:rPr>
                <w:rFonts w:ascii="Times New Roman" w:hint="eastAsia"/>
                <w:szCs w:val="24"/>
              </w:rPr>
              <w:t>、</w:t>
            </w:r>
            <w:r>
              <w:rPr>
                <w:rFonts w:ascii="Times New Roman" w:hint="eastAsia"/>
                <w:szCs w:val="24"/>
              </w:rPr>
              <w:t>黄超</w:t>
            </w:r>
            <w:r w:rsidR="003D571C">
              <w:rPr>
                <w:rFonts w:ascii="Times New Roman" w:hint="eastAsia"/>
                <w:szCs w:val="24"/>
              </w:rPr>
              <w:t>、</w:t>
            </w:r>
            <w:r>
              <w:rPr>
                <w:rFonts w:ascii="Times New Roman" w:hint="eastAsia"/>
                <w:szCs w:val="24"/>
              </w:rPr>
              <w:t>肖卫</w:t>
            </w:r>
            <w:r w:rsidR="003D571C">
              <w:rPr>
                <w:rFonts w:ascii="Times New Roman" w:hint="eastAsia"/>
                <w:szCs w:val="24"/>
              </w:rPr>
              <w:t>、</w:t>
            </w:r>
            <w:r>
              <w:rPr>
                <w:rFonts w:ascii="Times New Roman" w:hint="eastAsia"/>
                <w:szCs w:val="24"/>
              </w:rPr>
              <w:t>蒋茂特</w:t>
            </w:r>
          </w:p>
        </w:tc>
      </w:tr>
      <w:tr w:rsidR="00C77162">
        <w:trPr>
          <w:cantSplit/>
          <w:trHeight w:val="90"/>
          <w:jc w:val="center"/>
        </w:trPr>
        <w:tc>
          <w:tcPr>
            <w:tcW w:w="1870" w:type="dxa"/>
            <w:vAlign w:val="center"/>
          </w:tcPr>
          <w:p w:rsidR="00C77162" w:rsidRDefault="007002C2">
            <w:pPr>
              <w:pStyle w:val="a3"/>
              <w:spacing w:line="300" w:lineRule="exact"/>
              <w:ind w:firstLineChars="0" w:firstLine="0"/>
              <w:jc w:val="center"/>
              <w:rPr>
                <w:rFonts w:ascii="Times New Roman"/>
                <w:b/>
                <w:szCs w:val="24"/>
              </w:rPr>
            </w:pPr>
            <w:r>
              <w:rPr>
                <w:rFonts w:ascii="Times New Roman" w:hint="eastAsia"/>
                <w:b/>
                <w:szCs w:val="24"/>
              </w:rPr>
              <w:t>主要完成单位</w:t>
            </w:r>
          </w:p>
        </w:tc>
        <w:tc>
          <w:tcPr>
            <w:tcW w:w="7544" w:type="dxa"/>
            <w:vAlign w:val="center"/>
          </w:tcPr>
          <w:p w:rsidR="00C77162" w:rsidRDefault="007002C2">
            <w:pPr>
              <w:pStyle w:val="a3"/>
              <w:spacing w:line="300" w:lineRule="exact"/>
              <w:ind w:firstLineChars="0" w:firstLine="0"/>
              <w:jc w:val="center"/>
              <w:rPr>
                <w:rFonts w:ascii="Times New Roman"/>
                <w:szCs w:val="24"/>
              </w:rPr>
            </w:pPr>
            <w:r>
              <w:rPr>
                <w:rFonts w:ascii="Times New Roman" w:hint="eastAsia"/>
                <w:szCs w:val="24"/>
              </w:rPr>
              <w:t>湖南中医药大学、湖南财政经济学院、</w:t>
            </w:r>
          </w:p>
          <w:p w:rsidR="00C77162" w:rsidRDefault="007002C2">
            <w:pPr>
              <w:pStyle w:val="a3"/>
              <w:spacing w:line="300" w:lineRule="exact"/>
              <w:ind w:firstLineChars="0" w:firstLine="0"/>
              <w:jc w:val="center"/>
              <w:rPr>
                <w:rFonts w:ascii="Times New Roman"/>
                <w:szCs w:val="24"/>
              </w:rPr>
            </w:pPr>
            <w:r>
              <w:rPr>
                <w:rFonts w:ascii="Times New Roman" w:hint="eastAsia"/>
                <w:szCs w:val="24"/>
              </w:rPr>
              <w:t>中南大学湘雅附三医院、湖南泰阳科技信息有限公司</w:t>
            </w:r>
          </w:p>
        </w:tc>
      </w:tr>
      <w:tr w:rsidR="00C77162">
        <w:trPr>
          <w:cantSplit/>
          <w:trHeight w:val="9733"/>
          <w:jc w:val="center"/>
        </w:trPr>
        <w:tc>
          <w:tcPr>
            <w:tcW w:w="1870" w:type="dxa"/>
            <w:vAlign w:val="center"/>
          </w:tcPr>
          <w:p w:rsidR="00C77162" w:rsidRDefault="007002C2">
            <w:pPr>
              <w:pStyle w:val="a3"/>
              <w:spacing w:line="300" w:lineRule="exact"/>
              <w:ind w:firstLineChars="0" w:firstLine="0"/>
              <w:jc w:val="center"/>
              <w:rPr>
                <w:rFonts w:ascii="Times New Roman"/>
                <w:b/>
                <w:sz w:val="28"/>
              </w:rPr>
            </w:pPr>
            <w:r>
              <w:rPr>
                <w:rFonts w:ascii="Times New Roman" w:hint="eastAsia"/>
                <w:b/>
                <w:szCs w:val="24"/>
              </w:rPr>
              <w:t>创新推广贡献</w:t>
            </w:r>
          </w:p>
        </w:tc>
        <w:tc>
          <w:tcPr>
            <w:tcW w:w="7544" w:type="dxa"/>
            <w:vAlign w:val="center"/>
          </w:tcPr>
          <w:p w:rsidR="00C77162" w:rsidRDefault="007002C2">
            <w:pPr>
              <w:pStyle w:val="a3"/>
              <w:spacing w:line="300" w:lineRule="exact"/>
              <w:ind w:firstLine="482"/>
              <w:rPr>
                <w:rFonts w:ascii="Times New Roman"/>
                <w:szCs w:val="24"/>
              </w:rPr>
            </w:pPr>
            <w:r>
              <w:rPr>
                <w:rFonts w:ascii="Times New Roman" w:hint="eastAsia"/>
                <w:b/>
                <w:bCs/>
                <w:szCs w:val="24"/>
              </w:rPr>
              <w:t>一、理论和方法研究：</w:t>
            </w:r>
            <w:r>
              <w:rPr>
                <w:rFonts w:ascii="Times New Roman" w:hint="eastAsia"/>
                <w:szCs w:val="24"/>
              </w:rPr>
              <w:t>在全国</w:t>
            </w:r>
            <w:r>
              <w:rPr>
                <w:rFonts w:ascii="Times New Roman" w:hint="eastAsia"/>
                <w:b/>
                <w:bCs/>
                <w:szCs w:val="24"/>
              </w:rPr>
              <w:t>率先</w:t>
            </w:r>
            <w:r>
              <w:rPr>
                <w:rFonts w:ascii="Times New Roman" w:hint="eastAsia"/>
                <w:szCs w:val="24"/>
              </w:rPr>
              <w:t>建立了以“人民健康”和“人民满意”为目标导向的医保医师信用评价指标体系；在全国</w:t>
            </w:r>
            <w:r>
              <w:rPr>
                <w:rFonts w:ascii="Times New Roman" w:hint="eastAsia"/>
                <w:b/>
                <w:bCs/>
                <w:szCs w:val="24"/>
              </w:rPr>
              <w:t>首创</w:t>
            </w:r>
            <w:r>
              <w:rPr>
                <w:rFonts w:ascii="Times New Roman" w:hint="eastAsia"/>
                <w:szCs w:val="24"/>
              </w:rPr>
              <w:t>医保医师和医院信用评价二位一体的医疗机构信用评价体系；在全国</w:t>
            </w:r>
            <w:r>
              <w:rPr>
                <w:rFonts w:ascii="Times New Roman" w:hint="eastAsia"/>
                <w:b/>
                <w:bCs/>
                <w:szCs w:val="24"/>
              </w:rPr>
              <w:t>独创</w:t>
            </w:r>
            <w:r>
              <w:rPr>
                <w:rFonts w:ascii="Times New Roman" w:hint="eastAsia"/>
                <w:szCs w:val="24"/>
              </w:rPr>
              <w:t>以“加分为主，扣分为辅”奖惩相结合的医保服务医师信用评价方法，既明确禁止行为，又明确工作目标，激活了医保医师的内在动力机制。全国</w:t>
            </w:r>
            <w:r>
              <w:rPr>
                <w:rFonts w:ascii="Times New Roman" w:hint="eastAsia"/>
                <w:b/>
                <w:bCs/>
                <w:szCs w:val="24"/>
              </w:rPr>
              <w:t>率先</w:t>
            </w:r>
            <w:r>
              <w:rPr>
                <w:rFonts w:ascii="Times New Roman" w:hint="eastAsia"/>
                <w:szCs w:val="24"/>
              </w:rPr>
              <w:t>以医保医师信用等级与信用排名辅助指导患者科学就医，避免患者盲目就医。</w:t>
            </w:r>
          </w:p>
          <w:p w:rsidR="00C77162" w:rsidRDefault="007002C2">
            <w:pPr>
              <w:pStyle w:val="a3"/>
              <w:spacing w:line="300" w:lineRule="exact"/>
              <w:ind w:firstLine="482"/>
              <w:rPr>
                <w:rFonts w:ascii="Times New Roman"/>
                <w:szCs w:val="24"/>
              </w:rPr>
            </w:pPr>
            <w:r>
              <w:rPr>
                <w:rFonts w:ascii="Times New Roman" w:hint="eastAsia"/>
                <w:b/>
                <w:bCs/>
                <w:szCs w:val="24"/>
              </w:rPr>
              <w:t>二、实证研究</w:t>
            </w:r>
            <w:r>
              <w:rPr>
                <w:rFonts w:ascii="Times New Roman" w:hint="eastAsia"/>
                <w:szCs w:val="24"/>
              </w:rPr>
              <w:t>：创造了医保诚信建设的“湖南经验”：</w:t>
            </w:r>
            <w:r>
              <w:rPr>
                <w:rFonts w:ascii="Times New Roman" w:hint="eastAsia"/>
                <w:szCs w:val="24"/>
              </w:rPr>
              <w:t>2021</w:t>
            </w:r>
            <w:r>
              <w:rPr>
                <w:rFonts w:ascii="Times New Roman" w:hint="eastAsia"/>
                <w:szCs w:val="24"/>
              </w:rPr>
              <w:t>年</w:t>
            </w:r>
            <w:r>
              <w:rPr>
                <w:rFonts w:ascii="Times New Roman" w:hint="eastAsia"/>
                <w:szCs w:val="24"/>
              </w:rPr>
              <w:t>9</w:t>
            </w:r>
            <w:r>
              <w:rPr>
                <w:rFonts w:ascii="Times New Roman" w:hint="eastAsia"/>
                <w:szCs w:val="24"/>
              </w:rPr>
              <w:t>月，国家医保局评估张家界市试点工作效果：“试点工作具有创新性、实用性”，效果“良好”。</w:t>
            </w:r>
            <w:r>
              <w:rPr>
                <w:rFonts w:ascii="Times New Roman" w:hint="eastAsia"/>
                <w:szCs w:val="24"/>
              </w:rPr>
              <w:t>2023</w:t>
            </w:r>
            <w:r>
              <w:rPr>
                <w:rFonts w:ascii="Times New Roman" w:hint="eastAsia"/>
                <w:szCs w:val="24"/>
              </w:rPr>
              <w:t>年</w:t>
            </w:r>
            <w:r>
              <w:rPr>
                <w:rFonts w:ascii="Times New Roman" w:hint="eastAsia"/>
                <w:szCs w:val="24"/>
              </w:rPr>
              <w:t>3</w:t>
            </w:r>
            <w:r>
              <w:rPr>
                <w:rFonts w:ascii="Times New Roman" w:hint="eastAsia"/>
                <w:szCs w:val="24"/>
              </w:rPr>
              <w:t>月，《中国医疗保险》杂志社向</w:t>
            </w:r>
            <w:r>
              <w:rPr>
                <w:rFonts w:ascii="Times New Roman" w:hint="eastAsia"/>
                <w:b/>
                <w:bCs/>
                <w:szCs w:val="24"/>
              </w:rPr>
              <w:t>全国推介</w:t>
            </w:r>
            <w:r>
              <w:rPr>
                <w:rFonts w:ascii="Times New Roman" w:hint="eastAsia"/>
                <w:szCs w:val="24"/>
              </w:rPr>
              <w:t>“强化全流程管理”的</w:t>
            </w:r>
            <w:r>
              <w:rPr>
                <w:rFonts w:ascii="Times New Roman" w:hint="eastAsia"/>
                <w:b/>
                <w:bCs/>
                <w:szCs w:val="24"/>
              </w:rPr>
              <w:t>张家界经验</w:t>
            </w:r>
            <w:r>
              <w:rPr>
                <w:rFonts w:ascii="Times New Roman" w:hint="eastAsia"/>
                <w:szCs w:val="24"/>
              </w:rPr>
              <w:t>。</w:t>
            </w:r>
            <w:r>
              <w:rPr>
                <w:rFonts w:ascii="Times New Roman" w:hint="eastAsia"/>
                <w:szCs w:val="24"/>
              </w:rPr>
              <w:t>2023</w:t>
            </w:r>
            <w:r>
              <w:rPr>
                <w:rFonts w:ascii="Times New Roman" w:hint="eastAsia"/>
                <w:szCs w:val="24"/>
              </w:rPr>
              <w:t>年</w:t>
            </w:r>
            <w:r>
              <w:rPr>
                <w:rFonts w:ascii="Times New Roman" w:hint="eastAsia"/>
                <w:szCs w:val="24"/>
              </w:rPr>
              <w:t>4</w:t>
            </w:r>
            <w:r>
              <w:rPr>
                <w:rFonts w:ascii="Times New Roman" w:hint="eastAsia"/>
                <w:szCs w:val="24"/>
              </w:rPr>
              <w:t>月，国家医保局向</w:t>
            </w:r>
            <w:r>
              <w:rPr>
                <w:rFonts w:ascii="Times New Roman" w:hint="eastAsia"/>
                <w:b/>
                <w:bCs/>
                <w:szCs w:val="24"/>
              </w:rPr>
              <w:t>全国推介</w:t>
            </w:r>
            <w:r>
              <w:rPr>
                <w:rFonts w:ascii="Times New Roman" w:hint="eastAsia"/>
                <w:szCs w:val="24"/>
              </w:rPr>
              <w:t>了“抓关键”“抓源头”“破难题”的</w:t>
            </w:r>
            <w:r>
              <w:rPr>
                <w:rFonts w:ascii="Times New Roman" w:hint="eastAsia"/>
                <w:b/>
                <w:bCs/>
                <w:szCs w:val="24"/>
              </w:rPr>
              <w:t>湖南经验</w:t>
            </w:r>
            <w:r>
              <w:rPr>
                <w:rFonts w:ascii="Times New Roman" w:hint="eastAsia"/>
                <w:szCs w:val="24"/>
              </w:rPr>
              <w:t>。项目成果</w:t>
            </w:r>
            <w:r>
              <w:rPr>
                <w:rFonts w:ascii="Times New Roman" w:hint="eastAsia"/>
                <w:b/>
                <w:bCs/>
                <w:szCs w:val="24"/>
              </w:rPr>
              <w:t>得到湖南省医保局广泛应用，</w:t>
            </w:r>
            <w:r>
              <w:rPr>
                <w:rFonts w:ascii="Times New Roman" w:hint="eastAsia"/>
                <w:szCs w:val="24"/>
              </w:rPr>
              <w:t>有的写入湖南省医保诚信建设政策法规；有的支撑省医保局绩效考核；有的被当做教材指导各地医保诚信建设；等等。</w:t>
            </w:r>
            <w:r>
              <w:rPr>
                <w:rFonts w:ascii="Times New Roman" w:hint="eastAsia"/>
                <w:szCs w:val="24"/>
              </w:rPr>
              <w:t>2021</w:t>
            </w:r>
            <w:r>
              <w:rPr>
                <w:rFonts w:ascii="Times New Roman" w:hint="eastAsia"/>
                <w:szCs w:val="24"/>
              </w:rPr>
              <w:t>年</w:t>
            </w:r>
            <w:r>
              <w:rPr>
                <w:rFonts w:ascii="Times New Roman" w:hint="eastAsia"/>
                <w:szCs w:val="24"/>
              </w:rPr>
              <w:t>1</w:t>
            </w:r>
            <w:r>
              <w:rPr>
                <w:rFonts w:ascii="Times New Roman" w:hint="eastAsia"/>
                <w:szCs w:val="24"/>
              </w:rPr>
              <w:t>月—</w:t>
            </w:r>
            <w:r>
              <w:rPr>
                <w:rFonts w:ascii="Times New Roman" w:hint="eastAsia"/>
                <w:szCs w:val="24"/>
              </w:rPr>
              <w:t>2022</w:t>
            </w:r>
            <w:r>
              <w:rPr>
                <w:rFonts w:ascii="Times New Roman" w:hint="eastAsia"/>
                <w:szCs w:val="24"/>
              </w:rPr>
              <w:t>年</w:t>
            </w:r>
            <w:r>
              <w:rPr>
                <w:rFonts w:ascii="Times New Roman" w:hint="eastAsia"/>
                <w:szCs w:val="24"/>
              </w:rPr>
              <w:t>8</w:t>
            </w:r>
            <w:r>
              <w:rPr>
                <w:rFonts w:ascii="Times New Roman" w:hint="eastAsia"/>
                <w:szCs w:val="24"/>
              </w:rPr>
              <w:t>月，指导开展的张家界市试点方法与经验，被复制推广到衡阳市、永州市、常德市、邵阳市以及衡山县等省级试点市县，指导邵阳市拓展参保人试点，在全国率先开展“信易健”服务，引导参保人强身健体与养生防病。制定《邵阳市医疗保险参保人员信用管理服务实施细则（试行）》（邵医保发〔</w:t>
            </w:r>
            <w:r>
              <w:rPr>
                <w:rFonts w:ascii="Times New Roman" w:hint="eastAsia"/>
                <w:szCs w:val="24"/>
              </w:rPr>
              <w:t>2022</w:t>
            </w:r>
            <w:r>
              <w:rPr>
                <w:rFonts w:ascii="Times New Roman" w:hint="eastAsia"/>
                <w:szCs w:val="24"/>
              </w:rPr>
              <w:t>〕</w:t>
            </w:r>
            <w:r>
              <w:rPr>
                <w:rFonts w:ascii="Times New Roman" w:hint="eastAsia"/>
                <w:szCs w:val="24"/>
              </w:rPr>
              <w:t>61</w:t>
            </w:r>
            <w:r>
              <w:rPr>
                <w:rFonts w:ascii="Times New Roman" w:hint="eastAsia"/>
                <w:szCs w:val="24"/>
              </w:rPr>
              <w:t>号）、《邵阳市“信易健”试点工作方案》（邵医保发〔</w:t>
            </w:r>
            <w:r>
              <w:rPr>
                <w:rFonts w:ascii="Times New Roman" w:hint="eastAsia"/>
                <w:szCs w:val="24"/>
              </w:rPr>
              <w:t>2022</w:t>
            </w:r>
            <w:r>
              <w:rPr>
                <w:rFonts w:ascii="Times New Roman" w:hint="eastAsia"/>
                <w:szCs w:val="24"/>
              </w:rPr>
              <w:t>〕</w:t>
            </w:r>
            <w:r>
              <w:rPr>
                <w:rFonts w:ascii="Times New Roman" w:hint="eastAsia"/>
                <w:szCs w:val="24"/>
              </w:rPr>
              <w:t>62</w:t>
            </w:r>
            <w:r>
              <w:rPr>
                <w:rFonts w:ascii="Times New Roman" w:hint="eastAsia"/>
                <w:szCs w:val="24"/>
              </w:rPr>
              <w:t>号）等，按照奖惩结合原则遴选“健康值”，通过“政府嘉奖”等</w:t>
            </w:r>
            <w:r>
              <w:rPr>
                <w:rFonts w:ascii="Times New Roman" w:hint="eastAsia"/>
                <w:szCs w:val="24"/>
              </w:rPr>
              <w:t>5</w:t>
            </w:r>
            <w:r>
              <w:rPr>
                <w:rFonts w:ascii="Times New Roman" w:hint="eastAsia"/>
                <w:szCs w:val="24"/>
              </w:rPr>
              <w:t>个加分和“欺诈骗保”等</w:t>
            </w:r>
            <w:r>
              <w:rPr>
                <w:rFonts w:ascii="Times New Roman" w:hint="eastAsia"/>
                <w:szCs w:val="24"/>
              </w:rPr>
              <w:t>9</w:t>
            </w:r>
            <w:r>
              <w:rPr>
                <w:rFonts w:ascii="Times New Roman" w:hint="eastAsia"/>
                <w:szCs w:val="24"/>
              </w:rPr>
              <w:t>个扣分指标，试行参保人信用优秀者本人及其配偶、父母、子女可申请“信易健”服务，包括在医保部门享受容缺办理异地就医、转诊转院和医疗费用报销等便利措施，在定点医疗机构享受免费导诊服务、轮椅、平车免押金借用、门诊先诊疗后付费等，激励参保人“知信、用信、守信”。</w:t>
            </w:r>
          </w:p>
          <w:p w:rsidR="00C77162" w:rsidRDefault="007002C2">
            <w:pPr>
              <w:pStyle w:val="a3"/>
              <w:spacing w:line="300" w:lineRule="exact"/>
              <w:ind w:firstLine="482"/>
              <w:rPr>
                <w:rFonts w:ascii="Times New Roman"/>
                <w:sz w:val="21"/>
              </w:rPr>
            </w:pPr>
            <w:r>
              <w:rPr>
                <w:rFonts w:ascii="Times New Roman" w:hint="eastAsia"/>
                <w:b/>
                <w:bCs/>
                <w:szCs w:val="24"/>
              </w:rPr>
              <w:t>三、技术研究：</w:t>
            </w:r>
            <w:r>
              <w:rPr>
                <w:rFonts w:ascii="Times New Roman" w:hint="eastAsia"/>
                <w:szCs w:val="24"/>
              </w:rPr>
              <w:t>基于自行建立的医保医师和医保定点医疗机构的信用评价指标和方法研发了</w:t>
            </w:r>
            <w:r>
              <w:rPr>
                <w:rFonts w:ascii="Times New Roman" w:hint="eastAsia"/>
                <w:b/>
                <w:bCs/>
                <w:szCs w:val="24"/>
              </w:rPr>
              <w:t>“张家界诚信医保平台”，</w:t>
            </w:r>
            <w:r>
              <w:rPr>
                <w:rFonts w:ascii="Times New Roman" w:hint="eastAsia"/>
                <w:szCs w:val="24"/>
              </w:rPr>
              <w:t>运用大数据分析技术，自动采集分析信用数据，保障信用指标的公平公正。在张家界市实验试点成功后，</w:t>
            </w:r>
            <w:r>
              <w:rPr>
                <w:rFonts w:ascii="Times New Roman" w:hint="eastAsia"/>
                <w:b/>
                <w:bCs/>
                <w:szCs w:val="24"/>
              </w:rPr>
              <w:t>无缝对接“湘医保服务平台”</w:t>
            </w:r>
            <w:r>
              <w:rPr>
                <w:rFonts w:ascii="Times New Roman" w:hint="eastAsia"/>
                <w:szCs w:val="24"/>
              </w:rPr>
              <w:t>，</w:t>
            </w:r>
            <w:r>
              <w:rPr>
                <w:rFonts w:ascii="Times New Roman" w:hint="eastAsia"/>
                <w:b/>
                <w:bCs/>
                <w:szCs w:val="24"/>
              </w:rPr>
              <w:t>推广应用于湖南全省</w:t>
            </w:r>
            <w:r>
              <w:rPr>
                <w:rFonts w:ascii="Times New Roman" w:hint="eastAsia"/>
                <w:szCs w:val="24"/>
              </w:rPr>
              <w:t>，实现通过疾病名称检索，展示医师信用排名，为老百姓提供精准就医信息检索平台，指导老百姓科学就医。</w:t>
            </w:r>
          </w:p>
        </w:tc>
      </w:tr>
      <w:tr w:rsidR="00C77162">
        <w:trPr>
          <w:cantSplit/>
          <w:trHeight w:val="13569"/>
          <w:jc w:val="center"/>
        </w:trPr>
        <w:tc>
          <w:tcPr>
            <w:tcW w:w="1870" w:type="dxa"/>
            <w:vAlign w:val="center"/>
          </w:tcPr>
          <w:p w:rsidR="00C77162" w:rsidRDefault="007002C2">
            <w:pPr>
              <w:pStyle w:val="a3"/>
              <w:spacing w:line="300" w:lineRule="exact"/>
              <w:ind w:firstLineChars="0" w:firstLine="0"/>
              <w:jc w:val="center"/>
              <w:rPr>
                <w:rFonts w:ascii="Times New Roman"/>
                <w:b/>
                <w:sz w:val="28"/>
              </w:rPr>
            </w:pPr>
            <w:r>
              <w:rPr>
                <w:rFonts w:ascii="Times New Roman" w:hint="eastAsia"/>
                <w:b/>
                <w:szCs w:val="24"/>
              </w:rPr>
              <w:lastRenderedPageBreak/>
              <w:t>主要完成人合作关系说明</w:t>
            </w:r>
          </w:p>
        </w:tc>
        <w:tc>
          <w:tcPr>
            <w:tcW w:w="7544" w:type="dxa"/>
            <w:vAlign w:val="center"/>
          </w:tcPr>
          <w:p w:rsidR="00C77162" w:rsidRDefault="00C77162">
            <w:pPr>
              <w:pStyle w:val="a3"/>
              <w:spacing w:line="300" w:lineRule="exact"/>
              <w:ind w:firstLineChars="0" w:firstLine="0"/>
              <w:jc w:val="center"/>
              <w:rPr>
                <w:rFonts w:ascii="Times New Roman"/>
                <w:sz w:val="21"/>
              </w:rPr>
            </w:pPr>
          </w:p>
          <w:p w:rsidR="00C77162" w:rsidRDefault="007002C2">
            <w:pPr>
              <w:pStyle w:val="a3"/>
              <w:jc w:val="left"/>
              <w:rPr>
                <w:rFonts w:ascii="宋体" w:hAnsi="宋体" w:cs="宋体"/>
                <w:color w:val="000000"/>
                <w:sz w:val="28"/>
                <w:szCs w:val="28"/>
                <w:shd w:val="clear" w:color="auto" w:fill="FFFFFF"/>
              </w:rPr>
            </w:pPr>
            <w:r>
              <w:rPr>
                <w:rFonts w:ascii="宋体" w:hAnsi="宋体" w:cs="宋体" w:hint="eastAsia"/>
                <w:color w:val="000000"/>
                <w:szCs w:val="24"/>
                <w:shd w:val="clear" w:color="auto" w:fill="FFFFFF"/>
              </w:rPr>
              <w:t>本项目成果由湖南中医药大学、湖南财政经济学院、中南大学湘雅附三医院、湖南泰阳科技信息有限公司共同组件科研团队，分工合作取得，项目完成人之间形成了长期、稳定的合作关系。项目第一完成人周良荣教授长期从事医改研究，系湖南省卫计委重点研究基地“湖南省卫生改革与发展研究中心”主任、首席专家、湖南省健康中国战略实施研究基地首席专家，为项目第四完成人刘同心、第五完成人李玲的博士生导师。第二完成人王奕婷为湖南财政经济学院教师，主要设计医疗保障定点医疗机构信用评价指标体系及评价方法，全程参与《湖南省医疗保障信用体系研究与建设》资料编辑，并作为团队核心成员进行湖南省社会信用条例诚信医保专题的宣讲。第三完成人陈莉系中南大学湘雅三医院主治医师，主要研究以“人民健康”和“人民满意”为导向，以“加分为主、扣分为辅”为基础，以“信用等级”和“信用排名”为指引的医保医师信用评价方法，与周良荣、刘同心在核心期刊《中国卫生经济》合作发表论文“基于人民健康导向的医保医师信用评价体系构建”、“监管需求下医保定点医院信用评价指标体系构建——以张家界市实验研究为例”。第六完成人胡正东、第七完成人黄超均为湖南中医药大学教师，湖南省卫生改革与发展研究中心研究人员，作为团队主要成员从事医保基金监管研究工作。第八、第九完成人肖卫、蒋茂特为湖南泰阳科技信息有限公司负责人，负责本项目应用推广的信息化支持工作，承担医保信用评价管理系统总体设计，开发测试及运维。</w:t>
            </w:r>
          </w:p>
          <w:p w:rsidR="00C77162" w:rsidRDefault="00C77162">
            <w:pPr>
              <w:pStyle w:val="a3"/>
              <w:spacing w:line="300" w:lineRule="exact"/>
              <w:ind w:firstLineChars="0" w:firstLine="0"/>
              <w:jc w:val="center"/>
              <w:rPr>
                <w:rFonts w:ascii="Times New Roman"/>
                <w:sz w:val="21"/>
              </w:rPr>
            </w:pPr>
          </w:p>
          <w:p w:rsidR="00C77162" w:rsidRDefault="00C77162">
            <w:pPr>
              <w:pStyle w:val="a3"/>
              <w:spacing w:line="300" w:lineRule="exact"/>
              <w:ind w:firstLineChars="0" w:firstLine="0"/>
              <w:jc w:val="center"/>
              <w:rPr>
                <w:rFonts w:ascii="Times New Roman"/>
                <w:sz w:val="21"/>
              </w:rPr>
            </w:pPr>
          </w:p>
          <w:p w:rsidR="00C77162" w:rsidRDefault="00C77162">
            <w:pPr>
              <w:pStyle w:val="a3"/>
              <w:spacing w:line="300" w:lineRule="exact"/>
              <w:ind w:firstLineChars="0" w:firstLine="0"/>
              <w:jc w:val="center"/>
              <w:rPr>
                <w:rFonts w:ascii="Times New Roman"/>
                <w:sz w:val="21"/>
              </w:rPr>
            </w:pPr>
          </w:p>
          <w:p w:rsidR="00C77162" w:rsidRDefault="00C77162">
            <w:pPr>
              <w:pStyle w:val="a3"/>
              <w:spacing w:line="300" w:lineRule="exact"/>
              <w:ind w:firstLineChars="0" w:firstLine="0"/>
              <w:jc w:val="center"/>
              <w:rPr>
                <w:rFonts w:ascii="Times New Roman"/>
                <w:sz w:val="21"/>
              </w:rPr>
            </w:pPr>
          </w:p>
          <w:p w:rsidR="00C77162" w:rsidRDefault="00C77162">
            <w:pPr>
              <w:pStyle w:val="a3"/>
              <w:spacing w:line="300" w:lineRule="exact"/>
              <w:ind w:firstLineChars="0" w:firstLine="0"/>
              <w:jc w:val="center"/>
              <w:rPr>
                <w:rFonts w:ascii="Times New Roman"/>
                <w:sz w:val="21"/>
              </w:rPr>
            </w:pPr>
          </w:p>
          <w:p w:rsidR="00C77162" w:rsidRDefault="00C77162">
            <w:pPr>
              <w:pStyle w:val="a3"/>
              <w:spacing w:line="300" w:lineRule="exact"/>
              <w:ind w:firstLineChars="0" w:firstLine="0"/>
              <w:rPr>
                <w:rFonts w:ascii="Times New Roman"/>
                <w:sz w:val="21"/>
              </w:rPr>
            </w:pPr>
          </w:p>
        </w:tc>
      </w:tr>
    </w:tbl>
    <w:p w:rsidR="00C77162" w:rsidRDefault="007002C2">
      <w:pPr>
        <w:pStyle w:val="a3"/>
        <w:ind w:firstLineChars="0" w:firstLine="0"/>
        <w:jc w:val="center"/>
        <w:outlineLvl w:val="1"/>
        <w:rPr>
          <w:rFonts w:ascii="Times New Roman"/>
          <w:b/>
          <w:sz w:val="28"/>
        </w:rPr>
      </w:pPr>
      <w:r>
        <w:rPr>
          <w:rFonts w:ascii="Times New Roman"/>
          <w:b/>
          <w:sz w:val="28"/>
        </w:rPr>
        <w:lastRenderedPageBreak/>
        <w:t>主要知识产权和标准规范等目录</w:t>
      </w:r>
    </w:p>
    <w:tbl>
      <w:tblPr>
        <w:tblW w:w="918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088"/>
        <w:gridCol w:w="1260"/>
        <w:gridCol w:w="1022"/>
        <w:gridCol w:w="849"/>
        <w:gridCol w:w="929"/>
        <w:gridCol w:w="1095"/>
        <w:gridCol w:w="945"/>
        <w:gridCol w:w="975"/>
        <w:gridCol w:w="1020"/>
      </w:tblGrid>
      <w:tr w:rsidR="00C77162">
        <w:trPr>
          <w:trHeight w:val="680"/>
          <w:jc w:val="center"/>
        </w:trPr>
        <w:tc>
          <w:tcPr>
            <w:tcW w:w="1088"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知识产权（标准）类别</w:t>
            </w:r>
          </w:p>
        </w:tc>
        <w:tc>
          <w:tcPr>
            <w:tcW w:w="1260"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知识产权（标准）具体名称</w:t>
            </w:r>
          </w:p>
        </w:tc>
        <w:tc>
          <w:tcPr>
            <w:tcW w:w="1022"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国家</w:t>
            </w:r>
          </w:p>
          <w:p w:rsidR="00C77162" w:rsidRDefault="007002C2">
            <w:pPr>
              <w:pStyle w:val="a3"/>
              <w:spacing w:line="390" w:lineRule="exact"/>
              <w:ind w:firstLineChars="0" w:firstLine="0"/>
              <w:jc w:val="center"/>
              <w:rPr>
                <w:rFonts w:ascii="Times New Roman"/>
                <w:sz w:val="21"/>
              </w:rPr>
            </w:pPr>
            <w:r>
              <w:rPr>
                <w:rFonts w:ascii="Times New Roman"/>
                <w:sz w:val="21"/>
              </w:rPr>
              <w:t>（地区）</w:t>
            </w:r>
          </w:p>
        </w:tc>
        <w:tc>
          <w:tcPr>
            <w:tcW w:w="849"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授权号（标准编号）</w:t>
            </w:r>
          </w:p>
        </w:tc>
        <w:tc>
          <w:tcPr>
            <w:tcW w:w="929"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授权（标准发布）日期</w:t>
            </w:r>
          </w:p>
        </w:tc>
        <w:tc>
          <w:tcPr>
            <w:tcW w:w="1095"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证书编号</w:t>
            </w:r>
            <w:r>
              <w:rPr>
                <w:rFonts w:ascii="Times New Roman"/>
                <w:sz w:val="21"/>
              </w:rPr>
              <w:br/>
            </w:r>
            <w:r>
              <w:rPr>
                <w:rFonts w:ascii="Times New Roman"/>
                <w:sz w:val="21"/>
              </w:rPr>
              <w:t>（标准批准发布部门）</w:t>
            </w:r>
          </w:p>
        </w:tc>
        <w:tc>
          <w:tcPr>
            <w:tcW w:w="945"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权利人（标准起草单位）</w:t>
            </w:r>
          </w:p>
        </w:tc>
        <w:tc>
          <w:tcPr>
            <w:tcW w:w="975"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发明人（标准起草人）</w:t>
            </w:r>
          </w:p>
        </w:tc>
        <w:tc>
          <w:tcPr>
            <w:tcW w:w="1020" w:type="dxa"/>
            <w:vAlign w:val="center"/>
          </w:tcPr>
          <w:p w:rsidR="00C77162" w:rsidRDefault="007002C2">
            <w:pPr>
              <w:pStyle w:val="a3"/>
              <w:spacing w:line="390" w:lineRule="exact"/>
              <w:ind w:firstLineChars="0" w:firstLine="0"/>
              <w:jc w:val="center"/>
              <w:rPr>
                <w:rFonts w:ascii="Times New Roman"/>
                <w:sz w:val="21"/>
              </w:rPr>
            </w:pPr>
            <w:r>
              <w:rPr>
                <w:rFonts w:ascii="Times New Roman"/>
                <w:sz w:val="21"/>
              </w:rPr>
              <w:t>发明专利（标准）有效状态</w:t>
            </w: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r w:rsidR="00C77162">
        <w:trPr>
          <w:trHeight w:val="956"/>
          <w:jc w:val="center"/>
        </w:trPr>
        <w:tc>
          <w:tcPr>
            <w:tcW w:w="1088" w:type="dxa"/>
          </w:tcPr>
          <w:p w:rsidR="00C77162" w:rsidRDefault="00C77162">
            <w:pPr>
              <w:pStyle w:val="a3"/>
              <w:spacing w:line="390" w:lineRule="exact"/>
              <w:ind w:firstLineChars="0" w:firstLine="0"/>
              <w:jc w:val="left"/>
              <w:rPr>
                <w:rFonts w:ascii="Times New Roman"/>
              </w:rPr>
            </w:pPr>
          </w:p>
        </w:tc>
        <w:tc>
          <w:tcPr>
            <w:tcW w:w="1260" w:type="dxa"/>
          </w:tcPr>
          <w:p w:rsidR="00C77162" w:rsidRDefault="00C77162">
            <w:pPr>
              <w:pStyle w:val="a3"/>
              <w:spacing w:line="390" w:lineRule="exact"/>
              <w:ind w:firstLineChars="0" w:firstLine="0"/>
              <w:jc w:val="left"/>
              <w:rPr>
                <w:rFonts w:ascii="Times New Roman"/>
              </w:rPr>
            </w:pPr>
          </w:p>
        </w:tc>
        <w:tc>
          <w:tcPr>
            <w:tcW w:w="1022" w:type="dxa"/>
          </w:tcPr>
          <w:p w:rsidR="00C77162" w:rsidRDefault="00C77162">
            <w:pPr>
              <w:pStyle w:val="a3"/>
              <w:spacing w:line="390" w:lineRule="exact"/>
              <w:ind w:firstLineChars="0" w:firstLine="0"/>
              <w:jc w:val="left"/>
              <w:rPr>
                <w:rFonts w:ascii="Times New Roman"/>
              </w:rPr>
            </w:pPr>
          </w:p>
        </w:tc>
        <w:tc>
          <w:tcPr>
            <w:tcW w:w="849" w:type="dxa"/>
          </w:tcPr>
          <w:p w:rsidR="00C77162" w:rsidRDefault="00C77162">
            <w:pPr>
              <w:pStyle w:val="a3"/>
              <w:spacing w:line="390" w:lineRule="exact"/>
              <w:ind w:firstLineChars="0" w:firstLine="0"/>
              <w:jc w:val="left"/>
              <w:rPr>
                <w:rFonts w:ascii="Times New Roman"/>
              </w:rPr>
            </w:pPr>
          </w:p>
        </w:tc>
        <w:tc>
          <w:tcPr>
            <w:tcW w:w="929" w:type="dxa"/>
          </w:tcPr>
          <w:p w:rsidR="00C77162" w:rsidRDefault="00C77162">
            <w:pPr>
              <w:pStyle w:val="a3"/>
              <w:spacing w:line="390" w:lineRule="exact"/>
              <w:ind w:firstLineChars="0" w:firstLine="0"/>
              <w:jc w:val="left"/>
              <w:rPr>
                <w:rFonts w:ascii="Times New Roman"/>
              </w:rPr>
            </w:pPr>
          </w:p>
        </w:tc>
        <w:tc>
          <w:tcPr>
            <w:tcW w:w="1095" w:type="dxa"/>
          </w:tcPr>
          <w:p w:rsidR="00C77162" w:rsidRDefault="00C77162">
            <w:pPr>
              <w:pStyle w:val="a3"/>
              <w:spacing w:line="390" w:lineRule="exact"/>
              <w:ind w:firstLineChars="0" w:firstLine="0"/>
              <w:jc w:val="left"/>
              <w:rPr>
                <w:rFonts w:ascii="Times New Roman"/>
              </w:rPr>
            </w:pPr>
          </w:p>
        </w:tc>
        <w:tc>
          <w:tcPr>
            <w:tcW w:w="945" w:type="dxa"/>
          </w:tcPr>
          <w:p w:rsidR="00C77162" w:rsidRDefault="00C77162">
            <w:pPr>
              <w:pStyle w:val="a3"/>
              <w:spacing w:line="390" w:lineRule="exact"/>
              <w:ind w:firstLineChars="0" w:firstLine="0"/>
              <w:jc w:val="left"/>
              <w:rPr>
                <w:rFonts w:ascii="Times New Roman"/>
              </w:rPr>
            </w:pPr>
          </w:p>
        </w:tc>
        <w:tc>
          <w:tcPr>
            <w:tcW w:w="975" w:type="dxa"/>
          </w:tcPr>
          <w:p w:rsidR="00C77162" w:rsidRDefault="00C77162">
            <w:pPr>
              <w:pStyle w:val="a3"/>
              <w:spacing w:line="390" w:lineRule="exact"/>
              <w:ind w:firstLineChars="0" w:firstLine="0"/>
              <w:jc w:val="left"/>
              <w:rPr>
                <w:rFonts w:ascii="Times New Roman"/>
              </w:rPr>
            </w:pPr>
          </w:p>
        </w:tc>
        <w:tc>
          <w:tcPr>
            <w:tcW w:w="1020" w:type="dxa"/>
          </w:tcPr>
          <w:p w:rsidR="00C77162" w:rsidRDefault="00C77162">
            <w:pPr>
              <w:pStyle w:val="a3"/>
              <w:spacing w:line="390" w:lineRule="exact"/>
              <w:ind w:firstLineChars="0" w:firstLine="0"/>
              <w:jc w:val="left"/>
              <w:rPr>
                <w:rFonts w:ascii="Times New Roman"/>
              </w:rPr>
            </w:pPr>
          </w:p>
        </w:tc>
      </w:tr>
    </w:tbl>
    <w:p w:rsidR="00C77162" w:rsidRDefault="00C77162">
      <w:pPr>
        <w:rPr>
          <w:b/>
          <w:sz w:val="32"/>
          <w:szCs w:val="32"/>
        </w:rPr>
      </w:pPr>
    </w:p>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lastRenderedPageBreak/>
        <w:t>主要完成人情况表</w:t>
      </w:r>
      <w:r>
        <w:rPr>
          <w:rFonts w:ascii="Times New Roman" w:hint="eastAsia"/>
          <w:b/>
          <w:sz w:val="28"/>
        </w:rPr>
        <w:t>1</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877"/>
        <w:gridCol w:w="1829"/>
        <w:gridCol w:w="1248"/>
        <w:gridCol w:w="1215"/>
        <w:gridCol w:w="1205"/>
        <w:gridCol w:w="1515"/>
      </w:tblGrid>
      <w:tr w:rsidR="00C77162">
        <w:trPr>
          <w:trHeight w:val="546"/>
          <w:jc w:val="center"/>
        </w:trPr>
        <w:tc>
          <w:tcPr>
            <w:tcW w:w="1877"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829"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周良荣</w:t>
            </w:r>
          </w:p>
        </w:tc>
        <w:tc>
          <w:tcPr>
            <w:tcW w:w="1248"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21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1</w:t>
            </w:r>
          </w:p>
        </w:tc>
        <w:tc>
          <w:tcPr>
            <w:tcW w:w="120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51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二级教授</w:t>
            </w:r>
          </w:p>
        </w:tc>
      </w:tr>
      <w:tr w:rsidR="00C77162">
        <w:trPr>
          <w:cantSplit/>
          <w:trHeight w:val="596"/>
          <w:jc w:val="center"/>
        </w:trPr>
        <w:tc>
          <w:tcPr>
            <w:tcW w:w="187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292"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湖南中医药大学人文与管理学院</w:t>
            </w:r>
          </w:p>
        </w:tc>
        <w:tc>
          <w:tcPr>
            <w:tcW w:w="1205"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515"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520"/>
          <w:jc w:val="center"/>
        </w:trPr>
        <w:tc>
          <w:tcPr>
            <w:tcW w:w="187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012"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3544"/>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一、项目的总体设计，包括理论框架、试点方案、跟踪服务、推广应用；</w:t>
            </w:r>
          </w:p>
          <w:p w:rsidR="00C77162" w:rsidRDefault="007002C2">
            <w:pPr>
              <w:pStyle w:val="a3"/>
              <w:spacing w:line="390" w:lineRule="exact"/>
              <w:rPr>
                <w:rFonts w:ascii="Times New Roman"/>
                <w:szCs w:val="24"/>
              </w:rPr>
            </w:pPr>
            <w:r>
              <w:rPr>
                <w:rFonts w:ascii="Times New Roman" w:hint="eastAsia"/>
                <w:szCs w:val="24"/>
              </w:rPr>
              <w:t>二、研究具有张家界市特色、医疗保障定点医疗机构信用评价指标体系及评价方法；</w:t>
            </w:r>
          </w:p>
          <w:p w:rsidR="00C77162" w:rsidRDefault="007002C2">
            <w:pPr>
              <w:pStyle w:val="a3"/>
              <w:spacing w:line="390" w:lineRule="exact"/>
              <w:rPr>
                <w:rFonts w:ascii="Times New Roman"/>
                <w:szCs w:val="24"/>
              </w:rPr>
            </w:pPr>
            <w:r>
              <w:rPr>
                <w:rFonts w:ascii="Times New Roman" w:hint="eastAsia"/>
                <w:szCs w:val="24"/>
              </w:rPr>
              <w:t>三、指导研究以“人民健康”和“人民满意”为导向的医保医师信用评价指标体系和评价方法；</w:t>
            </w:r>
          </w:p>
          <w:p w:rsidR="00C77162" w:rsidRDefault="007002C2">
            <w:pPr>
              <w:pStyle w:val="a3"/>
              <w:spacing w:line="390" w:lineRule="exact"/>
              <w:rPr>
                <w:rFonts w:ascii="Times New Roman"/>
                <w:szCs w:val="24"/>
              </w:rPr>
            </w:pPr>
            <w:r>
              <w:rPr>
                <w:rFonts w:ascii="Times New Roman" w:hint="eastAsia"/>
                <w:szCs w:val="24"/>
              </w:rPr>
              <w:t>四、指导研究基于医疗保障定点医疗机构和医保医师的信用评价指标和方法、以客观评价为主、主观评价与客观评价相结合的信息系统。</w:t>
            </w:r>
          </w:p>
        </w:tc>
      </w:tr>
    </w:tbl>
    <w:p w:rsidR="00C77162" w:rsidRDefault="00C77162">
      <w:pPr>
        <w:pStyle w:val="a3"/>
        <w:ind w:firstLineChars="0" w:firstLine="0"/>
        <w:outlineLvl w:val="1"/>
        <w:rPr>
          <w:rFonts w:ascii="Times New Roman"/>
          <w:b/>
          <w:bCs/>
          <w:sz w:val="28"/>
          <w:szCs w:val="22"/>
        </w:rPr>
      </w:pPr>
    </w:p>
    <w:p w:rsidR="00C77162" w:rsidRDefault="00C77162">
      <w:pPr>
        <w:pStyle w:val="a3"/>
        <w:ind w:firstLineChars="0" w:firstLine="0"/>
        <w:outlineLvl w:val="1"/>
        <w:rPr>
          <w:rFonts w:ascii="Times New Roman"/>
          <w:b/>
          <w:bCs/>
          <w:sz w:val="28"/>
          <w:szCs w:val="22"/>
        </w:rPr>
      </w:pPr>
    </w:p>
    <w:p w:rsidR="00C77162" w:rsidRDefault="007002C2">
      <w:pPr>
        <w:pStyle w:val="Style8"/>
        <w:ind w:firstLineChars="0" w:firstLine="0"/>
        <w:jc w:val="center"/>
        <w:outlineLvl w:val="1"/>
        <w:rPr>
          <w:rFonts w:ascii="Times New Roman"/>
          <w:b/>
          <w:sz w:val="28"/>
        </w:rPr>
      </w:pPr>
      <w:r>
        <w:rPr>
          <w:rFonts w:ascii="Times New Roman"/>
          <w:b/>
          <w:sz w:val="28"/>
        </w:rPr>
        <w:t>主要完成人情况表</w:t>
      </w:r>
      <w:r>
        <w:rPr>
          <w:rFonts w:ascii="Times New Roman" w:hint="eastAsia"/>
          <w:b/>
          <w:sz w:val="28"/>
        </w:rPr>
        <w:t>2</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91"/>
        <w:gridCol w:w="2015"/>
        <w:gridCol w:w="1259"/>
        <w:gridCol w:w="1204"/>
        <w:gridCol w:w="1237"/>
        <w:gridCol w:w="1483"/>
      </w:tblGrid>
      <w:tr w:rsidR="00C77162">
        <w:trPr>
          <w:trHeight w:val="694"/>
          <w:jc w:val="center"/>
        </w:trPr>
        <w:tc>
          <w:tcPr>
            <w:tcW w:w="1691"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201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王奕婷</w:t>
            </w:r>
          </w:p>
        </w:tc>
        <w:tc>
          <w:tcPr>
            <w:tcW w:w="1259"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20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2</w:t>
            </w:r>
          </w:p>
        </w:tc>
        <w:tc>
          <w:tcPr>
            <w:tcW w:w="12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48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讲师</w:t>
            </w:r>
          </w:p>
        </w:tc>
      </w:tr>
      <w:tr w:rsidR="00C77162">
        <w:trPr>
          <w:cantSplit/>
          <w:trHeight w:val="620"/>
          <w:jc w:val="center"/>
        </w:trPr>
        <w:tc>
          <w:tcPr>
            <w:tcW w:w="1691"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78"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湖南财政经济学院</w:t>
            </w:r>
          </w:p>
        </w:tc>
        <w:tc>
          <w:tcPr>
            <w:tcW w:w="123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48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系主任</w:t>
            </w:r>
          </w:p>
        </w:tc>
      </w:tr>
      <w:tr w:rsidR="00C77162">
        <w:trPr>
          <w:cantSplit/>
          <w:trHeight w:val="607"/>
          <w:jc w:val="center"/>
        </w:trPr>
        <w:tc>
          <w:tcPr>
            <w:tcW w:w="1691"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98"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湖南财政经济学院</w:t>
            </w:r>
          </w:p>
        </w:tc>
      </w:tr>
      <w:tr w:rsidR="00C77162">
        <w:trPr>
          <w:cantSplit/>
          <w:trHeight w:val="3230"/>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一、主要设计医疗保障定点医疗机构信用评价指标体系及评价方法。</w:t>
            </w:r>
          </w:p>
          <w:p w:rsidR="00C77162" w:rsidRDefault="007002C2">
            <w:pPr>
              <w:pStyle w:val="a3"/>
              <w:spacing w:line="390" w:lineRule="exact"/>
              <w:rPr>
                <w:rFonts w:ascii="Times New Roman"/>
                <w:szCs w:val="24"/>
              </w:rPr>
            </w:pPr>
            <w:r>
              <w:rPr>
                <w:rFonts w:ascii="Times New Roman" w:hint="eastAsia"/>
                <w:szCs w:val="24"/>
              </w:rPr>
              <w:t>二、讲授诚信医保专题，助力全省社会信用条例宣讲。</w:t>
            </w:r>
          </w:p>
          <w:p w:rsidR="00C77162" w:rsidRDefault="007002C2">
            <w:pPr>
              <w:pStyle w:val="a3"/>
              <w:spacing w:line="390" w:lineRule="exact"/>
              <w:rPr>
                <w:rFonts w:ascii="Times New Roman"/>
                <w:szCs w:val="24"/>
              </w:rPr>
            </w:pPr>
            <w:r>
              <w:rPr>
                <w:rFonts w:ascii="Times New Roman" w:hint="eastAsia"/>
                <w:szCs w:val="24"/>
              </w:rPr>
              <w:t>三、参与研究以客观评价为主体、主观评价与客观评价相结合的信息系统。</w:t>
            </w:r>
          </w:p>
          <w:p w:rsidR="00C77162" w:rsidRDefault="007002C2">
            <w:pPr>
              <w:pStyle w:val="a3"/>
              <w:spacing w:line="390" w:lineRule="exact"/>
              <w:rPr>
                <w:rFonts w:ascii="Times New Roman"/>
                <w:szCs w:val="24"/>
              </w:rPr>
            </w:pPr>
            <w:r>
              <w:rPr>
                <w:rFonts w:ascii="Times New Roman" w:hint="eastAsia"/>
                <w:szCs w:val="24"/>
              </w:rPr>
              <w:t>四、全程参与《湖南省医疗保障信用体系研究与建设》资料编辑，指导全省医保信用体系建设。</w:t>
            </w:r>
          </w:p>
          <w:p w:rsidR="00C77162" w:rsidRDefault="00C77162">
            <w:pPr>
              <w:pStyle w:val="a3"/>
              <w:spacing w:line="390" w:lineRule="exact"/>
              <w:rPr>
                <w:rFonts w:ascii="Times New Roman"/>
                <w:szCs w:val="24"/>
              </w:rPr>
            </w:pPr>
          </w:p>
          <w:p w:rsidR="00C77162" w:rsidRDefault="00C77162">
            <w:pPr>
              <w:pStyle w:val="a3"/>
              <w:spacing w:line="390" w:lineRule="exact"/>
              <w:rPr>
                <w:rFonts w:ascii="Times New Roman"/>
                <w:szCs w:val="24"/>
              </w:rPr>
            </w:pPr>
          </w:p>
        </w:tc>
      </w:tr>
    </w:tbl>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lastRenderedPageBreak/>
        <w:t>主要完成人情况表</w:t>
      </w:r>
      <w:r>
        <w:rPr>
          <w:rFonts w:ascii="Times New Roman" w:hint="eastAsia"/>
          <w:b/>
          <w:sz w:val="28"/>
        </w:rPr>
        <w:t>3</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02"/>
        <w:gridCol w:w="2004"/>
        <w:gridCol w:w="1303"/>
        <w:gridCol w:w="1160"/>
        <w:gridCol w:w="1270"/>
        <w:gridCol w:w="1450"/>
      </w:tblGrid>
      <w:tr w:rsidR="00C77162">
        <w:trPr>
          <w:trHeight w:val="530"/>
          <w:jc w:val="center"/>
        </w:trPr>
        <w:tc>
          <w:tcPr>
            <w:tcW w:w="1702"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200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陈莉</w:t>
            </w:r>
          </w:p>
        </w:tc>
        <w:tc>
          <w:tcPr>
            <w:tcW w:w="1303"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160"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3</w:t>
            </w:r>
          </w:p>
        </w:tc>
        <w:tc>
          <w:tcPr>
            <w:tcW w:w="1270"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450"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主治医师</w:t>
            </w:r>
          </w:p>
        </w:tc>
      </w:tr>
      <w:tr w:rsidR="00C77162">
        <w:trPr>
          <w:cantSplit/>
          <w:trHeight w:val="674"/>
          <w:jc w:val="center"/>
        </w:trPr>
        <w:tc>
          <w:tcPr>
            <w:tcW w:w="170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67"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中南大学湘雅三医院感染科</w:t>
            </w:r>
          </w:p>
        </w:tc>
        <w:tc>
          <w:tcPr>
            <w:tcW w:w="1270"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450"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618"/>
          <w:jc w:val="center"/>
        </w:trPr>
        <w:tc>
          <w:tcPr>
            <w:tcW w:w="1702"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87"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中南大学湘雅三医院</w:t>
            </w:r>
          </w:p>
        </w:tc>
      </w:tr>
      <w:tr w:rsidR="00C77162">
        <w:trPr>
          <w:cantSplit/>
          <w:trHeight w:val="3120"/>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C77162">
            <w:pPr>
              <w:pStyle w:val="a3"/>
              <w:spacing w:line="390" w:lineRule="exact"/>
              <w:ind w:firstLineChars="0" w:firstLine="0"/>
              <w:jc w:val="left"/>
              <w:rPr>
                <w:rFonts w:ascii="Times New Roman"/>
                <w:szCs w:val="24"/>
              </w:rPr>
            </w:pPr>
          </w:p>
          <w:p w:rsidR="00C77162" w:rsidRDefault="007002C2">
            <w:pPr>
              <w:pStyle w:val="a3"/>
              <w:spacing w:line="390" w:lineRule="exact"/>
              <w:rPr>
                <w:rFonts w:ascii="Times New Roman"/>
                <w:szCs w:val="24"/>
              </w:rPr>
            </w:pPr>
            <w:r>
              <w:rPr>
                <w:rFonts w:ascii="Times New Roman" w:hint="eastAsia"/>
                <w:szCs w:val="24"/>
              </w:rPr>
              <w:t>一、主要研究具有张家界市特色的医保医师信用评价指标体系，牵头撰写发表论文。</w:t>
            </w:r>
          </w:p>
          <w:p w:rsidR="00C77162" w:rsidRDefault="007002C2">
            <w:pPr>
              <w:pStyle w:val="a3"/>
              <w:spacing w:line="390" w:lineRule="exact"/>
              <w:rPr>
                <w:rFonts w:ascii="Times New Roman"/>
                <w:szCs w:val="24"/>
              </w:rPr>
            </w:pPr>
            <w:r>
              <w:rPr>
                <w:rFonts w:ascii="Times New Roman" w:hint="eastAsia"/>
                <w:szCs w:val="24"/>
              </w:rPr>
              <w:t>二、主要研究以“人民健康”和“人民满意”为导向；以“加分为主、扣分为辅”为基础；以“信用等级”和“信用排名”为指引的医保医师信用评价评价方法</w:t>
            </w:r>
          </w:p>
          <w:p w:rsidR="00C77162" w:rsidRDefault="007002C2">
            <w:pPr>
              <w:pStyle w:val="a3"/>
              <w:spacing w:line="390" w:lineRule="exact"/>
              <w:rPr>
                <w:rFonts w:ascii="Times New Roman"/>
                <w:szCs w:val="24"/>
              </w:rPr>
            </w:pPr>
            <w:r>
              <w:rPr>
                <w:rFonts w:ascii="Times New Roman" w:hint="eastAsia"/>
                <w:szCs w:val="24"/>
              </w:rPr>
              <w:t>三、讲授诚信医保专题，助力全省社会信用条例宣讲。</w:t>
            </w:r>
          </w:p>
          <w:p w:rsidR="00C77162" w:rsidRDefault="007002C2">
            <w:pPr>
              <w:pStyle w:val="a3"/>
              <w:spacing w:line="390" w:lineRule="exact"/>
              <w:rPr>
                <w:rFonts w:ascii="Times New Roman"/>
                <w:szCs w:val="24"/>
              </w:rPr>
            </w:pPr>
            <w:r>
              <w:rPr>
                <w:rFonts w:ascii="Times New Roman" w:hint="eastAsia"/>
                <w:szCs w:val="24"/>
              </w:rPr>
              <w:t>四、全程参与《湖南省医疗保障信用体系研究与建设》资料编辑，指导全省医保信用体系建设。</w:t>
            </w:r>
          </w:p>
          <w:p w:rsidR="00C77162" w:rsidRDefault="00C77162">
            <w:pPr>
              <w:pStyle w:val="a3"/>
              <w:spacing w:line="390" w:lineRule="exact"/>
              <w:rPr>
                <w:rFonts w:ascii="Times New Roman"/>
                <w:szCs w:val="24"/>
              </w:rPr>
            </w:pPr>
          </w:p>
        </w:tc>
      </w:tr>
    </w:tbl>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t>主要完成人情况表</w:t>
      </w:r>
      <w:r>
        <w:rPr>
          <w:rFonts w:ascii="Times New Roman" w:hint="eastAsia"/>
          <w:b/>
          <w:sz w:val="28"/>
        </w:rPr>
        <w:t>4</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13"/>
        <w:gridCol w:w="1993"/>
        <w:gridCol w:w="1270"/>
        <w:gridCol w:w="1193"/>
        <w:gridCol w:w="1194"/>
        <w:gridCol w:w="1526"/>
      </w:tblGrid>
      <w:tr w:rsidR="00C77162">
        <w:trPr>
          <w:trHeight w:val="704"/>
          <w:jc w:val="center"/>
        </w:trPr>
        <w:tc>
          <w:tcPr>
            <w:tcW w:w="1713"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99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刘同心</w:t>
            </w:r>
          </w:p>
        </w:tc>
        <w:tc>
          <w:tcPr>
            <w:tcW w:w="1270"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19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4</w:t>
            </w:r>
          </w:p>
        </w:tc>
        <w:tc>
          <w:tcPr>
            <w:tcW w:w="119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526"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805"/>
          <w:jc w:val="center"/>
        </w:trPr>
        <w:tc>
          <w:tcPr>
            <w:tcW w:w="171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56"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湖南中医药大学人文与管理学院</w:t>
            </w:r>
          </w:p>
        </w:tc>
        <w:tc>
          <w:tcPr>
            <w:tcW w:w="1194"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526"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760"/>
          <w:jc w:val="center"/>
        </w:trPr>
        <w:tc>
          <w:tcPr>
            <w:tcW w:w="171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76"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3120"/>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一、全程参与设计医疗保障定点医疗机构信用评价指标体系及评价方法；</w:t>
            </w:r>
          </w:p>
          <w:p w:rsidR="00C77162" w:rsidRDefault="007002C2">
            <w:pPr>
              <w:pStyle w:val="a3"/>
              <w:spacing w:line="390" w:lineRule="exact"/>
              <w:rPr>
                <w:rFonts w:ascii="Times New Roman"/>
                <w:szCs w:val="24"/>
              </w:rPr>
            </w:pPr>
            <w:r>
              <w:rPr>
                <w:rFonts w:ascii="Times New Roman" w:hint="eastAsia"/>
                <w:szCs w:val="24"/>
              </w:rPr>
              <w:t>二、主要研究并撰写具有张家界市特色的医疗保障定点医疗机构信用评价指标体系及评价方法论文；</w:t>
            </w:r>
          </w:p>
          <w:p w:rsidR="00C77162" w:rsidRDefault="007002C2">
            <w:pPr>
              <w:pStyle w:val="a3"/>
              <w:spacing w:line="390" w:lineRule="exact"/>
              <w:rPr>
                <w:rFonts w:ascii="Times New Roman"/>
                <w:szCs w:val="24"/>
              </w:rPr>
            </w:pPr>
            <w:r>
              <w:rPr>
                <w:rFonts w:ascii="Times New Roman" w:hint="eastAsia"/>
                <w:szCs w:val="24"/>
              </w:rPr>
              <w:t>三、在医疗保障定点医疗机构信用评价指标和方法的基础上，参与研究以客观评价为主体、主观评价与客观评价相结合的信息系统。</w:t>
            </w:r>
          </w:p>
          <w:p w:rsidR="00C77162" w:rsidRDefault="007002C2">
            <w:pPr>
              <w:pStyle w:val="a3"/>
              <w:spacing w:line="390" w:lineRule="exact"/>
              <w:rPr>
                <w:rFonts w:ascii="Times New Roman"/>
                <w:szCs w:val="24"/>
              </w:rPr>
            </w:pPr>
            <w:r>
              <w:rPr>
                <w:rFonts w:ascii="Times New Roman" w:hint="eastAsia"/>
                <w:szCs w:val="24"/>
              </w:rPr>
              <w:t>四、全程参与《湖南省医疗保障信用体系研究与建设》资料收集整理及指导全省医保应用体系建设。</w:t>
            </w:r>
          </w:p>
          <w:p w:rsidR="00C77162" w:rsidRDefault="00C77162">
            <w:pPr>
              <w:pStyle w:val="a3"/>
              <w:spacing w:line="390" w:lineRule="exact"/>
              <w:rPr>
                <w:rFonts w:ascii="Times New Roman"/>
                <w:szCs w:val="24"/>
              </w:rPr>
            </w:pPr>
          </w:p>
        </w:tc>
      </w:tr>
    </w:tbl>
    <w:p w:rsidR="00C77162" w:rsidRDefault="007002C2">
      <w:pPr>
        <w:pStyle w:val="Style8"/>
        <w:ind w:firstLineChars="0" w:firstLine="0"/>
        <w:jc w:val="center"/>
        <w:outlineLvl w:val="1"/>
        <w:rPr>
          <w:rFonts w:ascii="Times New Roman"/>
          <w:b/>
          <w:sz w:val="28"/>
        </w:rPr>
      </w:pPr>
      <w:r>
        <w:rPr>
          <w:rFonts w:ascii="Times New Roman"/>
          <w:b/>
          <w:sz w:val="28"/>
        </w:rPr>
        <w:lastRenderedPageBreak/>
        <w:t>主要完成人情况表</w:t>
      </w:r>
      <w:r>
        <w:rPr>
          <w:rFonts w:ascii="Times New Roman" w:hint="eastAsia"/>
          <w:b/>
          <w:sz w:val="28"/>
        </w:rPr>
        <w:t>5</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24"/>
        <w:gridCol w:w="1982"/>
        <w:gridCol w:w="1204"/>
        <w:gridCol w:w="1259"/>
        <w:gridCol w:w="1183"/>
        <w:gridCol w:w="1537"/>
      </w:tblGrid>
      <w:tr w:rsidR="00C77162">
        <w:trPr>
          <w:trHeight w:val="90"/>
          <w:jc w:val="center"/>
        </w:trPr>
        <w:tc>
          <w:tcPr>
            <w:tcW w:w="1724"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98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李玲</w:t>
            </w:r>
          </w:p>
        </w:tc>
        <w:tc>
          <w:tcPr>
            <w:tcW w:w="1204"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259"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5</w:t>
            </w:r>
          </w:p>
        </w:tc>
        <w:tc>
          <w:tcPr>
            <w:tcW w:w="118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5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副教授</w:t>
            </w:r>
          </w:p>
        </w:tc>
      </w:tr>
      <w:tr w:rsidR="00C77162">
        <w:trPr>
          <w:cantSplit/>
          <w:trHeight w:val="477"/>
          <w:jc w:val="center"/>
        </w:trPr>
        <w:tc>
          <w:tcPr>
            <w:tcW w:w="172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45"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湖南中医药大学人文与管理学院</w:t>
            </w:r>
          </w:p>
        </w:tc>
        <w:tc>
          <w:tcPr>
            <w:tcW w:w="118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53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教研室主任</w:t>
            </w:r>
          </w:p>
        </w:tc>
      </w:tr>
      <w:tr w:rsidR="00C77162">
        <w:trPr>
          <w:cantSplit/>
          <w:trHeight w:val="454"/>
          <w:jc w:val="center"/>
        </w:trPr>
        <w:tc>
          <w:tcPr>
            <w:tcW w:w="1724"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65"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2028"/>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一、参与试点方案的前期调研、方案设计以及后期跟踪评估。</w:t>
            </w:r>
          </w:p>
          <w:p w:rsidR="00C77162" w:rsidRDefault="007002C2">
            <w:pPr>
              <w:pStyle w:val="a3"/>
              <w:spacing w:line="390" w:lineRule="exact"/>
              <w:rPr>
                <w:rFonts w:ascii="Times New Roman"/>
                <w:szCs w:val="24"/>
              </w:rPr>
            </w:pPr>
            <w:r>
              <w:rPr>
                <w:rFonts w:ascii="Times New Roman" w:hint="eastAsia"/>
                <w:szCs w:val="24"/>
              </w:rPr>
              <w:t>二、参与构建了医疗保障定点医疗机构一体化的信用评价指标体系。</w:t>
            </w:r>
          </w:p>
          <w:p w:rsidR="00C77162" w:rsidRDefault="007002C2">
            <w:pPr>
              <w:pStyle w:val="a3"/>
              <w:spacing w:line="390" w:lineRule="exact"/>
              <w:rPr>
                <w:rFonts w:ascii="Times New Roman"/>
                <w:szCs w:val="24"/>
              </w:rPr>
            </w:pPr>
            <w:r>
              <w:rPr>
                <w:rFonts w:ascii="Times New Roman" w:hint="eastAsia"/>
                <w:szCs w:val="24"/>
              </w:rPr>
              <w:t>三、参与《湖南省医疗保障信用体系研究与建设》资料编辑，指导全省医保信用体系建设。</w:t>
            </w:r>
          </w:p>
        </w:tc>
      </w:tr>
    </w:tbl>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t>主要完成人情况表</w:t>
      </w:r>
      <w:r>
        <w:rPr>
          <w:rFonts w:ascii="Times New Roman" w:hint="eastAsia"/>
          <w:b/>
          <w:sz w:val="28"/>
        </w:rPr>
        <w:t>6</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02"/>
        <w:gridCol w:w="2004"/>
        <w:gridCol w:w="1226"/>
        <w:gridCol w:w="1237"/>
        <w:gridCol w:w="1237"/>
        <w:gridCol w:w="1483"/>
      </w:tblGrid>
      <w:tr w:rsidR="00C77162">
        <w:trPr>
          <w:trHeight w:val="443"/>
          <w:jc w:val="center"/>
        </w:trPr>
        <w:tc>
          <w:tcPr>
            <w:tcW w:w="1702"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200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胡正东</w:t>
            </w:r>
          </w:p>
        </w:tc>
        <w:tc>
          <w:tcPr>
            <w:tcW w:w="1226"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2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6</w:t>
            </w:r>
          </w:p>
        </w:tc>
        <w:tc>
          <w:tcPr>
            <w:tcW w:w="12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48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教授</w:t>
            </w:r>
          </w:p>
        </w:tc>
      </w:tr>
      <w:tr w:rsidR="00C77162">
        <w:trPr>
          <w:cantSplit/>
          <w:trHeight w:val="512"/>
          <w:jc w:val="center"/>
        </w:trPr>
        <w:tc>
          <w:tcPr>
            <w:tcW w:w="170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67"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湖南中医药大学人文与管理学院</w:t>
            </w:r>
          </w:p>
        </w:tc>
        <w:tc>
          <w:tcPr>
            <w:tcW w:w="123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48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副院长</w:t>
            </w:r>
          </w:p>
        </w:tc>
      </w:tr>
      <w:tr w:rsidR="00C77162">
        <w:trPr>
          <w:cantSplit/>
          <w:trHeight w:val="391"/>
          <w:jc w:val="center"/>
        </w:trPr>
        <w:tc>
          <w:tcPr>
            <w:tcW w:w="1702"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87"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2332"/>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一、参与设计医疗保障定点医疗机构信用评价指标体系及评价方法和张家界市试点指导；</w:t>
            </w:r>
          </w:p>
          <w:p w:rsidR="00C77162" w:rsidRDefault="007002C2">
            <w:pPr>
              <w:pStyle w:val="a3"/>
              <w:spacing w:line="390" w:lineRule="exact"/>
              <w:rPr>
                <w:rFonts w:ascii="Times New Roman"/>
                <w:szCs w:val="24"/>
              </w:rPr>
            </w:pPr>
            <w:r>
              <w:rPr>
                <w:rFonts w:ascii="Times New Roman" w:hint="eastAsia"/>
                <w:szCs w:val="24"/>
              </w:rPr>
              <w:t>二、研究医疗保障定点医疗机构一体化的信用评价指标体系及评价方法；</w:t>
            </w:r>
          </w:p>
          <w:p w:rsidR="00C77162" w:rsidRDefault="007002C2">
            <w:pPr>
              <w:pStyle w:val="a3"/>
              <w:spacing w:line="390" w:lineRule="exact"/>
              <w:rPr>
                <w:rFonts w:ascii="Times New Roman"/>
                <w:szCs w:val="24"/>
              </w:rPr>
            </w:pPr>
            <w:r>
              <w:rPr>
                <w:rFonts w:ascii="Times New Roman" w:hint="eastAsia"/>
                <w:szCs w:val="24"/>
              </w:rPr>
              <w:t>三、参与课题相关数据分析与研究报告撰写。</w:t>
            </w:r>
          </w:p>
          <w:p w:rsidR="00C77162" w:rsidRDefault="007002C2">
            <w:pPr>
              <w:pStyle w:val="a3"/>
              <w:spacing w:line="390" w:lineRule="exact"/>
              <w:rPr>
                <w:rFonts w:ascii="Times New Roman"/>
                <w:szCs w:val="24"/>
              </w:rPr>
            </w:pPr>
            <w:r>
              <w:rPr>
                <w:rFonts w:ascii="Times New Roman" w:hint="eastAsia"/>
                <w:szCs w:val="24"/>
              </w:rPr>
              <w:t>四、参与医保医师信用评价指标体系和评价方法的研究设计。</w:t>
            </w:r>
          </w:p>
        </w:tc>
      </w:tr>
    </w:tbl>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t>主要完成人情况表</w:t>
      </w:r>
      <w:r>
        <w:rPr>
          <w:rFonts w:ascii="Times New Roman" w:hint="eastAsia"/>
          <w:b/>
          <w:sz w:val="28"/>
        </w:rPr>
        <w:t>7</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35"/>
        <w:gridCol w:w="1785"/>
        <w:gridCol w:w="1247"/>
        <w:gridCol w:w="1402"/>
        <w:gridCol w:w="1292"/>
        <w:gridCol w:w="1428"/>
      </w:tblGrid>
      <w:tr w:rsidR="00C77162">
        <w:trPr>
          <w:trHeight w:val="90"/>
          <w:jc w:val="center"/>
        </w:trPr>
        <w:tc>
          <w:tcPr>
            <w:tcW w:w="1735"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78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黄超</w:t>
            </w:r>
          </w:p>
        </w:tc>
        <w:tc>
          <w:tcPr>
            <w:tcW w:w="1247"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40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7</w:t>
            </w:r>
          </w:p>
        </w:tc>
        <w:tc>
          <w:tcPr>
            <w:tcW w:w="129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428"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讲师</w:t>
            </w:r>
          </w:p>
        </w:tc>
      </w:tr>
      <w:tr w:rsidR="00C77162">
        <w:trPr>
          <w:cantSplit/>
          <w:trHeight w:val="565"/>
          <w:jc w:val="center"/>
        </w:trPr>
        <w:tc>
          <w:tcPr>
            <w:tcW w:w="173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34"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湖南中医药大学人文与管理学院</w:t>
            </w:r>
          </w:p>
        </w:tc>
        <w:tc>
          <w:tcPr>
            <w:tcW w:w="1292"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428"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498"/>
          <w:jc w:val="center"/>
        </w:trPr>
        <w:tc>
          <w:tcPr>
            <w:tcW w:w="1735"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54"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湖南中医药大学</w:t>
            </w:r>
          </w:p>
        </w:tc>
      </w:tr>
      <w:tr w:rsidR="00C77162">
        <w:trPr>
          <w:cantSplit/>
          <w:trHeight w:val="2125"/>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一、参与试点方案的前期调研、方案设计以及后期跟踪评估。</w:t>
            </w:r>
          </w:p>
          <w:p w:rsidR="00C77162" w:rsidRDefault="007002C2">
            <w:pPr>
              <w:pStyle w:val="a3"/>
              <w:spacing w:line="390" w:lineRule="exact"/>
              <w:rPr>
                <w:rFonts w:ascii="Times New Roman"/>
                <w:szCs w:val="24"/>
              </w:rPr>
            </w:pPr>
            <w:r>
              <w:rPr>
                <w:rFonts w:ascii="Times New Roman" w:hint="eastAsia"/>
                <w:szCs w:val="24"/>
              </w:rPr>
              <w:t>二、参与构建医疗保障定点医疗机构的信用评价指标体系。</w:t>
            </w:r>
          </w:p>
          <w:p w:rsidR="00C77162" w:rsidRDefault="007002C2">
            <w:pPr>
              <w:pStyle w:val="a3"/>
              <w:spacing w:line="390" w:lineRule="exact"/>
              <w:rPr>
                <w:rFonts w:ascii="Times New Roman"/>
                <w:szCs w:val="24"/>
              </w:rPr>
            </w:pPr>
            <w:r>
              <w:rPr>
                <w:rFonts w:ascii="Times New Roman" w:hint="eastAsia"/>
                <w:szCs w:val="24"/>
              </w:rPr>
              <w:t>三、参与《湖南省医疗保障信用体系研究与建设》资料编辑，指导全省医保信用体系建设。</w:t>
            </w:r>
          </w:p>
        </w:tc>
      </w:tr>
    </w:tbl>
    <w:p w:rsidR="00C77162" w:rsidRDefault="007002C2">
      <w:pPr>
        <w:pStyle w:val="Style8"/>
        <w:ind w:firstLineChars="0" w:firstLine="0"/>
        <w:jc w:val="center"/>
        <w:outlineLvl w:val="1"/>
        <w:rPr>
          <w:rFonts w:ascii="Times New Roman"/>
          <w:b/>
          <w:sz w:val="28"/>
        </w:rPr>
      </w:pPr>
      <w:r>
        <w:rPr>
          <w:rFonts w:ascii="Times New Roman"/>
          <w:b/>
          <w:sz w:val="28"/>
        </w:rPr>
        <w:lastRenderedPageBreak/>
        <w:t>主要完成人情况表</w:t>
      </w:r>
      <w:r>
        <w:rPr>
          <w:rFonts w:ascii="Times New Roman" w:hint="eastAsia"/>
          <w:b/>
          <w:sz w:val="28"/>
        </w:rPr>
        <w:t>8</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658"/>
        <w:gridCol w:w="1905"/>
        <w:gridCol w:w="1204"/>
        <w:gridCol w:w="1402"/>
        <w:gridCol w:w="1237"/>
        <w:gridCol w:w="1483"/>
      </w:tblGrid>
      <w:tr w:rsidR="00C77162">
        <w:trPr>
          <w:trHeight w:val="507"/>
          <w:jc w:val="center"/>
        </w:trPr>
        <w:tc>
          <w:tcPr>
            <w:tcW w:w="1658"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905"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肖卫</w:t>
            </w:r>
          </w:p>
        </w:tc>
        <w:tc>
          <w:tcPr>
            <w:tcW w:w="1204"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40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8</w:t>
            </w:r>
          </w:p>
        </w:tc>
        <w:tc>
          <w:tcPr>
            <w:tcW w:w="12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48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534"/>
          <w:jc w:val="center"/>
        </w:trPr>
        <w:tc>
          <w:tcPr>
            <w:tcW w:w="1658"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511"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湖南泰阳信息科技有限公司</w:t>
            </w:r>
          </w:p>
        </w:tc>
        <w:tc>
          <w:tcPr>
            <w:tcW w:w="123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48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总经理</w:t>
            </w:r>
          </w:p>
        </w:tc>
      </w:tr>
      <w:tr w:rsidR="00C77162">
        <w:trPr>
          <w:cantSplit/>
          <w:trHeight w:val="542"/>
          <w:jc w:val="center"/>
        </w:trPr>
        <w:tc>
          <w:tcPr>
            <w:tcW w:w="1658"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231"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湖南泰阳信息科技有限公司</w:t>
            </w:r>
          </w:p>
        </w:tc>
      </w:tr>
      <w:tr w:rsidR="00C77162">
        <w:trPr>
          <w:cantSplit/>
          <w:trHeight w:val="3482"/>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一、医保信用评价管理系统总体设计，开发测试及运维。</w:t>
            </w:r>
          </w:p>
          <w:p w:rsidR="00C77162" w:rsidRDefault="007002C2">
            <w:pPr>
              <w:pStyle w:val="a3"/>
              <w:spacing w:line="390" w:lineRule="exact"/>
              <w:rPr>
                <w:rFonts w:ascii="Times New Roman"/>
                <w:szCs w:val="24"/>
              </w:rPr>
            </w:pPr>
            <w:r>
              <w:rPr>
                <w:rFonts w:ascii="Times New Roman" w:hint="eastAsia"/>
                <w:szCs w:val="24"/>
              </w:rPr>
              <w:t>二、研究、开发“人民健康”和“人民满意”为导向的医疗保障定点医疗机构和医保医师信用评价指标和方法的信息系统，开展医保信用试评价。</w:t>
            </w:r>
          </w:p>
          <w:p w:rsidR="00C77162" w:rsidRDefault="007002C2">
            <w:pPr>
              <w:pStyle w:val="a3"/>
              <w:spacing w:line="390" w:lineRule="exact"/>
              <w:rPr>
                <w:rFonts w:ascii="Times New Roman"/>
                <w:szCs w:val="24"/>
              </w:rPr>
            </w:pPr>
            <w:r>
              <w:rPr>
                <w:rFonts w:ascii="Times New Roman" w:hint="eastAsia"/>
                <w:szCs w:val="24"/>
              </w:rPr>
              <w:t>三、研究建设诚信医保，无缝对接“湘医保服务平台”，实现通过疾病名称检索，展示医师信用排名，为老百姓提供精准就医信息检索平台。</w:t>
            </w:r>
          </w:p>
          <w:p w:rsidR="00C77162" w:rsidRDefault="007002C2">
            <w:pPr>
              <w:pStyle w:val="a3"/>
              <w:spacing w:line="390" w:lineRule="exact"/>
              <w:rPr>
                <w:rFonts w:ascii="Times New Roman"/>
                <w:szCs w:val="24"/>
              </w:rPr>
            </w:pPr>
            <w:r>
              <w:rPr>
                <w:rFonts w:ascii="Times New Roman" w:hint="eastAsia"/>
                <w:szCs w:val="24"/>
              </w:rPr>
              <w:t>四、研究设计医保信用评价与信用湖南对接方案，率先实现信用数据上报、信用核查，完成信用数据共享。</w:t>
            </w:r>
          </w:p>
        </w:tc>
      </w:tr>
    </w:tbl>
    <w:p w:rsidR="00C77162" w:rsidRDefault="00C77162">
      <w:pPr>
        <w:pStyle w:val="Style8"/>
        <w:ind w:firstLineChars="0" w:firstLine="0"/>
        <w:jc w:val="center"/>
        <w:outlineLvl w:val="1"/>
        <w:rPr>
          <w:rFonts w:ascii="Times New Roman"/>
          <w:b/>
          <w:sz w:val="28"/>
        </w:rPr>
      </w:pPr>
    </w:p>
    <w:p w:rsidR="00C77162" w:rsidRDefault="007002C2">
      <w:pPr>
        <w:pStyle w:val="Style8"/>
        <w:ind w:firstLineChars="0" w:firstLine="0"/>
        <w:jc w:val="center"/>
        <w:outlineLvl w:val="1"/>
        <w:rPr>
          <w:rFonts w:ascii="Times New Roman"/>
          <w:b/>
          <w:sz w:val="28"/>
        </w:rPr>
      </w:pPr>
      <w:r>
        <w:rPr>
          <w:rFonts w:ascii="Times New Roman"/>
          <w:b/>
          <w:sz w:val="28"/>
        </w:rPr>
        <w:t>主要完成人情况表</w:t>
      </w:r>
      <w:r>
        <w:rPr>
          <w:rFonts w:ascii="Times New Roman" w:hint="eastAsia"/>
          <w:b/>
          <w:sz w:val="28"/>
        </w:rPr>
        <w:t>9</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24"/>
        <w:gridCol w:w="1850"/>
        <w:gridCol w:w="1303"/>
        <w:gridCol w:w="1292"/>
        <w:gridCol w:w="1183"/>
        <w:gridCol w:w="1537"/>
      </w:tblGrid>
      <w:tr w:rsidR="00C77162">
        <w:trPr>
          <w:trHeight w:val="90"/>
          <w:jc w:val="center"/>
        </w:trPr>
        <w:tc>
          <w:tcPr>
            <w:tcW w:w="1724"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姓名</w:t>
            </w:r>
          </w:p>
        </w:tc>
        <w:tc>
          <w:tcPr>
            <w:tcW w:w="1850"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蒋茂特</w:t>
            </w:r>
          </w:p>
        </w:tc>
        <w:tc>
          <w:tcPr>
            <w:tcW w:w="1303" w:type="dxa"/>
            <w:vAlign w:val="center"/>
          </w:tcPr>
          <w:p w:rsidR="00C77162" w:rsidRDefault="007002C2">
            <w:pPr>
              <w:pStyle w:val="a3"/>
              <w:spacing w:line="390" w:lineRule="exact"/>
              <w:ind w:firstLineChars="0" w:firstLine="0"/>
              <w:jc w:val="center"/>
              <w:rPr>
                <w:rFonts w:ascii="Times New Roman"/>
                <w:szCs w:val="24"/>
              </w:rPr>
            </w:pPr>
            <w:r>
              <w:rPr>
                <w:rFonts w:ascii="Times New Roman"/>
                <w:szCs w:val="24"/>
              </w:rPr>
              <w:t>排名</w:t>
            </w:r>
          </w:p>
        </w:tc>
        <w:tc>
          <w:tcPr>
            <w:tcW w:w="1292"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9</w:t>
            </w:r>
          </w:p>
        </w:tc>
        <w:tc>
          <w:tcPr>
            <w:tcW w:w="1183"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技术职称</w:t>
            </w:r>
          </w:p>
        </w:tc>
        <w:tc>
          <w:tcPr>
            <w:tcW w:w="1537"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501"/>
          <w:jc w:val="center"/>
        </w:trPr>
        <w:tc>
          <w:tcPr>
            <w:tcW w:w="1724" w:type="dxa"/>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工作单位</w:t>
            </w:r>
          </w:p>
        </w:tc>
        <w:tc>
          <w:tcPr>
            <w:tcW w:w="4445" w:type="dxa"/>
            <w:gridSpan w:val="3"/>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湖南泰阳信息科技有限公司</w:t>
            </w:r>
          </w:p>
        </w:tc>
        <w:tc>
          <w:tcPr>
            <w:tcW w:w="1183"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行政职务</w:t>
            </w:r>
          </w:p>
        </w:tc>
        <w:tc>
          <w:tcPr>
            <w:tcW w:w="1537"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无</w:t>
            </w:r>
          </w:p>
        </w:tc>
      </w:tr>
      <w:tr w:rsidR="00C77162">
        <w:trPr>
          <w:cantSplit/>
          <w:trHeight w:val="520"/>
          <w:jc w:val="center"/>
        </w:trPr>
        <w:tc>
          <w:tcPr>
            <w:tcW w:w="1724" w:type="dxa"/>
            <w:tcBorders>
              <w:top w:val="single" w:sz="4" w:space="0" w:color="auto"/>
            </w:tcBorders>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主要完成单位</w:t>
            </w:r>
          </w:p>
        </w:tc>
        <w:tc>
          <w:tcPr>
            <w:tcW w:w="7165" w:type="dxa"/>
            <w:gridSpan w:val="5"/>
            <w:vAlign w:val="center"/>
          </w:tcPr>
          <w:p w:rsidR="00C77162" w:rsidRDefault="007002C2">
            <w:pPr>
              <w:pStyle w:val="a3"/>
              <w:spacing w:line="390" w:lineRule="exact"/>
              <w:ind w:firstLineChars="0" w:firstLine="0"/>
              <w:jc w:val="center"/>
              <w:rPr>
                <w:rFonts w:ascii="Times New Roman"/>
                <w:szCs w:val="24"/>
              </w:rPr>
            </w:pPr>
            <w:r>
              <w:rPr>
                <w:rFonts w:ascii="Times New Roman" w:hint="eastAsia"/>
                <w:szCs w:val="24"/>
              </w:rPr>
              <w:t>湖南泰阳信息科技有限公司</w:t>
            </w:r>
          </w:p>
        </w:tc>
      </w:tr>
      <w:tr w:rsidR="00C77162">
        <w:trPr>
          <w:cantSplit/>
          <w:trHeight w:val="4448"/>
          <w:jc w:val="center"/>
        </w:trPr>
        <w:tc>
          <w:tcPr>
            <w:tcW w:w="8889" w:type="dxa"/>
            <w:gridSpan w:val="6"/>
          </w:tcPr>
          <w:p w:rsidR="00C77162" w:rsidRDefault="007002C2">
            <w:pPr>
              <w:pStyle w:val="a3"/>
              <w:spacing w:line="390" w:lineRule="exact"/>
              <w:ind w:firstLineChars="0" w:firstLine="0"/>
              <w:jc w:val="left"/>
              <w:rPr>
                <w:rFonts w:ascii="Times New Roman"/>
                <w:szCs w:val="24"/>
              </w:rPr>
            </w:pPr>
            <w:r>
              <w:rPr>
                <w:rFonts w:ascii="Times New Roman" w:hint="eastAsia"/>
                <w:szCs w:val="24"/>
              </w:rPr>
              <w:t>对本项目的贡献：</w:t>
            </w:r>
          </w:p>
          <w:p w:rsidR="00C77162" w:rsidRDefault="007002C2">
            <w:pPr>
              <w:pStyle w:val="a3"/>
              <w:spacing w:line="390" w:lineRule="exact"/>
              <w:rPr>
                <w:rFonts w:ascii="Times New Roman"/>
                <w:szCs w:val="24"/>
              </w:rPr>
            </w:pPr>
            <w:r>
              <w:rPr>
                <w:rFonts w:ascii="Times New Roman" w:hint="eastAsia"/>
                <w:szCs w:val="24"/>
              </w:rPr>
              <w:t>一、参与研究了具有张家界市特色的定点医疗机构和医保医师信用评价指标体系及评价方法。</w:t>
            </w:r>
          </w:p>
          <w:p w:rsidR="00C77162" w:rsidRDefault="007002C2">
            <w:pPr>
              <w:pStyle w:val="a3"/>
              <w:spacing w:line="390" w:lineRule="exact"/>
              <w:rPr>
                <w:rFonts w:ascii="Times New Roman"/>
                <w:szCs w:val="24"/>
              </w:rPr>
            </w:pPr>
            <w:r>
              <w:rPr>
                <w:rFonts w:ascii="Times New Roman" w:hint="eastAsia"/>
                <w:szCs w:val="24"/>
              </w:rPr>
              <w:t>二、根据“加分为主，扣分为辅”的医保服务医师信用评价体系，完善算法，避免评价过程中受到人为干扰，做到公平、公正。</w:t>
            </w:r>
          </w:p>
          <w:p w:rsidR="00C77162" w:rsidRDefault="007002C2">
            <w:pPr>
              <w:pStyle w:val="a3"/>
              <w:spacing w:line="390" w:lineRule="exact"/>
              <w:rPr>
                <w:rFonts w:ascii="Times New Roman"/>
                <w:szCs w:val="24"/>
              </w:rPr>
            </w:pPr>
            <w:r>
              <w:rPr>
                <w:rFonts w:ascii="Times New Roman" w:hint="eastAsia"/>
                <w:szCs w:val="24"/>
              </w:rPr>
              <w:t>三、将研究的医疗保障定点医疗机构和医保医师的信用评价指标、评价方法与系统相融合，形成以客观评价为主体、主观评价与客观评价相结合的信息系统，并在张家界市实验试点成功。</w:t>
            </w:r>
          </w:p>
          <w:p w:rsidR="00C77162" w:rsidRDefault="007002C2">
            <w:pPr>
              <w:pStyle w:val="a3"/>
              <w:spacing w:line="390" w:lineRule="exact"/>
              <w:rPr>
                <w:rFonts w:ascii="Times New Roman"/>
                <w:szCs w:val="24"/>
              </w:rPr>
            </w:pPr>
            <w:r>
              <w:rPr>
                <w:rFonts w:ascii="Times New Roman" w:hint="eastAsia"/>
                <w:szCs w:val="24"/>
              </w:rPr>
              <w:t>四、</w:t>
            </w:r>
            <w:r>
              <w:rPr>
                <w:rFonts w:ascii="Times New Roman" w:hint="eastAsia"/>
                <w:szCs w:val="24"/>
              </w:rPr>
              <w:t>2021</w:t>
            </w:r>
            <w:r>
              <w:rPr>
                <w:rFonts w:ascii="Times New Roman" w:hint="eastAsia"/>
                <w:szCs w:val="24"/>
              </w:rPr>
              <w:t>年</w:t>
            </w:r>
            <w:r>
              <w:rPr>
                <w:rFonts w:ascii="Times New Roman" w:hint="eastAsia"/>
                <w:szCs w:val="24"/>
              </w:rPr>
              <w:t>1</w:t>
            </w:r>
            <w:r>
              <w:rPr>
                <w:rFonts w:ascii="Times New Roman" w:hint="eastAsia"/>
                <w:szCs w:val="24"/>
              </w:rPr>
              <w:t>月，根据张家界市基金监管信用体系建设方法与试点经验，在衡阳市和永州市进行试点推广。</w:t>
            </w:r>
          </w:p>
        </w:tc>
      </w:tr>
    </w:tbl>
    <w:p w:rsidR="00C77162" w:rsidRDefault="00C77162">
      <w:pPr>
        <w:pStyle w:val="a3"/>
        <w:ind w:firstLineChars="0" w:firstLine="0"/>
        <w:outlineLvl w:val="1"/>
        <w:rPr>
          <w:rFonts w:ascii="Times New Roman"/>
          <w:b/>
          <w:sz w:val="28"/>
        </w:rPr>
      </w:pPr>
    </w:p>
    <w:p w:rsidR="00C77162" w:rsidRDefault="007002C2">
      <w:pPr>
        <w:pStyle w:val="a3"/>
        <w:ind w:firstLineChars="0" w:firstLine="0"/>
        <w:jc w:val="center"/>
        <w:outlineLvl w:val="1"/>
        <w:rPr>
          <w:rFonts w:ascii="Times New Roman"/>
          <w:b/>
          <w:sz w:val="28"/>
        </w:rPr>
      </w:pPr>
      <w:r>
        <w:rPr>
          <w:rFonts w:ascii="Times New Roman"/>
          <w:b/>
          <w:sz w:val="28"/>
        </w:rPr>
        <w:lastRenderedPageBreak/>
        <w:t>主要完成单位情况表</w:t>
      </w:r>
      <w:r>
        <w:rPr>
          <w:rFonts w:ascii="Times New Roman" w:hint="eastAsia"/>
          <w:b/>
          <w:sz w:val="28"/>
        </w:rPr>
        <w:t>1</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7700"/>
      </w:tblGrid>
      <w:tr w:rsidR="00C77162">
        <w:trPr>
          <w:cantSplit/>
          <w:trHeight w:hRule="exact" w:val="772"/>
          <w:jc w:val="center"/>
        </w:trPr>
        <w:tc>
          <w:tcPr>
            <w:tcW w:w="1511" w:type="dxa"/>
            <w:vAlign w:val="center"/>
          </w:tcPr>
          <w:p w:rsidR="00C77162" w:rsidRDefault="007002C2">
            <w:pPr>
              <w:spacing w:line="280" w:lineRule="exact"/>
              <w:jc w:val="center"/>
              <w:rPr>
                <w:sz w:val="24"/>
                <w:szCs w:val="24"/>
              </w:rPr>
            </w:pPr>
            <w:r>
              <w:rPr>
                <w:sz w:val="24"/>
                <w:szCs w:val="24"/>
              </w:rPr>
              <w:t>单位名称</w:t>
            </w:r>
          </w:p>
        </w:tc>
        <w:tc>
          <w:tcPr>
            <w:tcW w:w="7700" w:type="dxa"/>
            <w:vAlign w:val="center"/>
          </w:tcPr>
          <w:p w:rsidR="00C77162" w:rsidRDefault="007002C2">
            <w:pPr>
              <w:spacing w:line="360" w:lineRule="exact"/>
              <w:jc w:val="center"/>
              <w:rPr>
                <w:sz w:val="24"/>
                <w:szCs w:val="24"/>
              </w:rPr>
            </w:pPr>
            <w:r>
              <w:rPr>
                <w:rFonts w:hint="eastAsia"/>
                <w:sz w:val="24"/>
                <w:szCs w:val="24"/>
              </w:rPr>
              <w:t>湖南中医药大学</w:t>
            </w:r>
          </w:p>
        </w:tc>
      </w:tr>
      <w:tr w:rsidR="00C77162">
        <w:trPr>
          <w:cantSplit/>
          <w:trHeight w:hRule="exact" w:val="757"/>
          <w:jc w:val="center"/>
        </w:trPr>
        <w:tc>
          <w:tcPr>
            <w:tcW w:w="1511" w:type="dxa"/>
            <w:vAlign w:val="center"/>
          </w:tcPr>
          <w:p w:rsidR="00C77162" w:rsidRDefault="007002C2">
            <w:pPr>
              <w:spacing w:line="280" w:lineRule="exact"/>
              <w:jc w:val="center"/>
              <w:rPr>
                <w:sz w:val="24"/>
                <w:szCs w:val="24"/>
              </w:rPr>
            </w:pPr>
            <w:r>
              <w:rPr>
                <w:sz w:val="24"/>
                <w:szCs w:val="24"/>
              </w:rPr>
              <w:t>排名</w:t>
            </w:r>
          </w:p>
        </w:tc>
        <w:tc>
          <w:tcPr>
            <w:tcW w:w="7700" w:type="dxa"/>
            <w:vAlign w:val="center"/>
          </w:tcPr>
          <w:p w:rsidR="00C77162" w:rsidRDefault="007002C2">
            <w:pPr>
              <w:spacing w:line="360" w:lineRule="exact"/>
              <w:jc w:val="center"/>
              <w:rPr>
                <w:sz w:val="24"/>
                <w:szCs w:val="24"/>
              </w:rPr>
            </w:pPr>
            <w:r>
              <w:rPr>
                <w:rFonts w:hint="eastAsia"/>
                <w:sz w:val="24"/>
                <w:szCs w:val="24"/>
              </w:rPr>
              <w:t>1</w:t>
            </w:r>
          </w:p>
        </w:tc>
      </w:tr>
      <w:tr w:rsidR="00C77162">
        <w:trPr>
          <w:cantSplit/>
          <w:trHeight w:val="9787"/>
          <w:jc w:val="center"/>
        </w:trPr>
        <w:tc>
          <w:tcPr>
            <w:tcW w:w="9211" w:type="dxa"/>
            <w:gridSpan w:val="2"/>
          </w:tcPr>
          <w:p w:rsidR="00C77162" w:rsidRDefault="007002C2">
            <w:pPr>
              <w:pStyle w:val="a3"/>
              <w:spacing w:line="390" w:lineRule="exact"/>
              <w:ind w:firstLineChars="0" w:firstLine="0"/>
              <w:rPr>
                <w:rFonts w:ascii="Times New Roman"/>
                <w:sz w:val="21"/>
              </w:rPr>
            </w:pPr>
            <w:r>
              <w:t>对本项目的贡献：</w:t>
            </w:r>
          </w:p>
          <w:p w:rsidR="00C77162" w:rsidRDefault="007002C2">
            <w:pPr>
              <w:pStyle w:val="a3"/>
              <w:spacing w:line="390" w:lineRule="exact"/>
              <w:rPr>
                <w:rFonts w:ascii="Times New Roman"/>
                <w:szCs w:val="24"/>
              </w:rPr>
            </w:pPr>
            <w:r>
              <w:rPr>
                <w:rFonts w:ascii="Times New Roman" w:hint="eastAsia"/>
                <w:szCs w:val="24"/>
              </w:rPr>
              <w:t>作为第一单位承担了项目研究主要任务，包括项目整体设计、理论和方法研究、试点实验以及全面推广应用。</w:t>
            </w:r>
          </w:p>
          <w:p w:rsidR="00C77162" w:rsidRDefault="007002C2">
            <w:pPr>
              <w:pStyle w:val="a3"/>
              <w:spacing w:line="390" w:lineRule="exact"/>
              <w:rPr>
                <w:rFonts w:ascii="Times New Roman"/>
                <w:szCs w:val="24"/>
              </w:rPr>
            </w:pPr>
            <w:r>
              <w:rPr>
                <w:rFonts w:ascii="Times New Roman" w:hint="eastAsia"/>
                <w:szCs w:val="24"/>
              </w:rPr>
              <w:t>一、研究基金监管体系建设中，首先研究了具有张家界市特色的健康目标导向的医疗保障定点医疗机构和医保医师信用评价指标体系及评价方法，其中，以“人民健康”和“人民满意”为导向的医保医师信用评价指标体系和评价方法系全国领先；将医保医师信用评价融入医疗机构信用体系为全国首创。全国率先以医保医师信用等级与信用排名辅助指导患者科学就医，避免患者盲目就医。</w:t>
            </w:r>
          </w:p>
          <w:p w:rsidR="00C77162" w:rsidRDefault="007002C2">
            <w:pPr>
              <w:pStyle w:val="a3"/>
              <w:spacing w:line="390" w:lineRule="exact"/>
              <w:rPr>
                <w:rFonts w:ascii="Times New Roman"/>
                <w:szCs w:val="24"/>
              </w:rPr>
            </w:pPr>
            <w:r>
              <w:rPr>
                <w:rFonts w:ascii="Times New Roman" w:hint="eastAsia"/>
                <w:szCs w:val="24"/>
              </w:rPr>
              <w:t>二、所建立的以“加分为主，扣分为辅”奖惩相结合的医保医师信用评价体系，既明确禁止行为，又明确工作目标，以调动医保医师的工作积极性，被国家专家组专家认定为“湖南经验”。</w:t>
            </w:r>
          </w:p>
          <w:p w:rsidR="00C77162" w:rsidRDefault="007002C2">
            <w:pPr>
              <w:pStyle w:val="a3"/>
              <w:spacing w:line="390" w:lineRule="exact"/>
              <w:rPr>
                <w:rFonts w:ascii="Times New Roman"/>
                <w:szCs w:val="24"/>
              </w:rPr>
            </w:pPr>
            <w:r>
              <w:rPr>
                <w:rFonts w:ascii="Times New Roman" w:hint="eastAsia"/>
                <w:szCs w:val="24"/>
              </w:rPr>
              <w:t>三、技术上研发了别具一格的医保诚信管理系统：基于自行建立的医保医师和医保定点医疗机构的信用评价指标和方法研发了“张家界诚信医保平台”，运用大数据分析技术，自动采集分析信用数据，保障信用指标的公平公正，在张家界市实验试点成功后，推广应用于湖南全省，无缝对接“湘医保服务平台”，实现通过疾病名称检索，展示医师信用排名，为老百姓提供精准就医信息检索平台，指导老百姓科学就医。</w:t>
            </w:r>
          </w:p>
          <w:p w:rsidR="00C77162" w:rsidRDefault="007002C2">
            <w:pPr>
              <w:pStyle w:val="a3"/>
              <w:spacing w:line="390" w:lineRule="exact"/>
              <w:rPr>
                <w:rFonts w:ascii="Times New Roman"/>
                <w:szCs w:val="24"/>
              </w:rPr>
            </w:pPr>
            <w:r>
              <w:rPr>
                <w:rFonts w:ascii="Times New Roman" w:hint="eastAsia"/>
                <w:szCs w:val="24"/>
              </w:rPr>
              <w:t>在张家界市实验试点成功后，进一步修改完善后，着力推广应用于湖南全省。</w:t>
            </w:r>
          </w:p>
          <w:p w:rsidR="00C77162" w:rsidRDefault="007002C2">
            <w:pPr>
              <w:pStyle w:val="a3"/>
              <w:spacing w:line="390" w:lineRule="exact"/>
              <w:rPr>
                <w:sz w:val="25"/>
              </w:rPr>
            </w:pPr>
            <w:r>
              <w:rPr>
                <w:rFonts w:ascii="Times New Roman" w:hint="eastAsia"/>
                <w:szCs w:val="24"/>
              </w:rPr>
              <w:t>四、</w:t>
            </w:r>
            <w:r>
              <w:rPr>
                <w:rFonts w:ascii="Times New Roman" w:hint="eastAsia"/>
                <w:szCs w:val="24"/>
              </w:rPr>
              <w:t>2021</w:t>
            </w:r>
            <w:r>
              <w:rPr>
                <w:rFonts w:ascii="Times New Roman" w:hint="eastAsia"/>
                <w:szCs w:val="24"/>
              </w:rPr>
              <w:t>年</w:t>
            </w:r>
            <w:r>
              <w:rPr>
                <w:rFonts w:ascii="Times New Roman" w:hint="eastAsia"/>
                <w:szCs w:val="24"/>
              </w:rPr>
              <w:t>1</w:t>
            </w:r>
            <w:r>
              <w:rPr>
                <w:rFonts w:ascii="Times New Roman" w:hint="eastAsia"/>
                <w:szCs w:val="24"/>
              </w:rPr>
              <w:t>月，张家界市基金监管体系建设方法与试点经验，复制推广应用到衡阳、永州、邵阳、常德等扩大试点城市。</w:t>
            </w:r>
          </w:p>
        </w:tc>
      </w:tr>
    </w:tbl>
    <w:p w:rsidR="00C77162" w:rsidRDefault="00C77162">
      <w:pPr>
        <w:pStyle w:val="a3"/>
        <w:ind w:firstLineChars="0" w:firstLine="0"/>
        <w:outlineLvl w:val="1"/>
        <w:rPr>
          <w:rFonts w:ascii="Times New Roman"/>
          <w:b/>
          <w:sz w:val="28"/>
        </w:rPr>
      </w:pPr>
    </w:p>
    <w:p w:rsidR="00C77162" w:rsidRDefault="00C77162">
      <w:pPr>
        <w:pStyle w:val="a3"/>
        <w:ind w:firstLineChars="0" w:firstLine="0"/>
        <w:outlineLvl w:val="1"/>
        <w:rPr>
          <w:rFonts w:ascii="Times New Roman"/>
          <w:b/>
          <w:sz w:val="28"/>
        </w:rPr>
      </w:pPr>
    </w:p>
    <w:p w:rsidR="00C77162" w:rsidRDefault="00C77162">
      <w:pPr>
        <w:pStyle w:val="a3"/>
        <w:ind w:firstLineChars="0" w:firstLine="0"/>
        <w:outlineLvl w:val="1"/>
        <w:rPr>
          <w:rFonts w:ascii="Times New Roman"/>
          <w:b/>
          <w:sz w:val="28"/>
        </w:rPr>
      </w:pPr>
    </w:p>
    <w:p w:rsidR="00C77162" w:rsidRDefault="007002C2">
      <w:pPr>
        <w:pStyle w:val="a3"/>
        <w:ind w:firstLineChars="0" w:firstLine="0"/>
        <w:jc w:val="center"/>
        <w:outlineLvl w:val="1"/>
        <w:rPr>
          <w:rFonts w:ascii="Times New Roman"/>
          <w:b/>
          <w:sz w:val="28"/>
        </w:rPr>
      </w:pPr>
      <w:r>
        <w:rPr>
          <w:rFonts w:ascii="Times New Roman"/>
          <w:b/>
          <w:sz w:val="28"/>
        </w:rPr>
        <w:lastRenderedPageBreak/>
        <w:t>主要完成单位情况表</w:t>
      </w:r>
      <w:r>
        <w:rPr>
          <w:rFonts w:ascii="Times New Roman" w:hint="eastAsia"/>
          <w:b/>
          <w:sz w:val="28"/>
        </w:rPr>
        <w:t>2</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7700"/>
      </w:tblGrid>
      <w:tr w:rsidR="00C77162">
        <w:trPr>
          <w:cantSplit/>
          <w:trHeight w:hRule="exact" w:val="664"/>
          <w:jc w:val="center"/>
        </w:trPr>
        <w:tc>
          <w:tcPr>
            <w:tcW w:w="1511" w:type="dxa"/>
            <w:vAlign w:val="center"/>
          </w:tcPr>
          <w:p w:rsidR="00C77162" w:rsidRDefault="007002C2">
            <w:pPr>
              <w:spacing w:line="280" w:lineRule="exact"/>
              <w:jc w:val="center"/>
              <w:rPr>
                <w:sz w:val="24"/>
                <w:szCs w:val="24"/>
              </w:rPr>
            </w:pPr>
            <w:r>
              <w:rPr>
                <w:sz w:val="24"/>
                <w:szCs w:val="24"/>
              </w:rPr>
              <w:t>单位名称</w:t>
            </w:r>
          </w:p>
        </w:tc>
        <w:tc>
          <w:tcPr>
            <w:tcW w:w="7700" w:type="dxa"/>
            <w:vAlign w:val="center"/>
          </w:tcPr>
          <w:p w:rsidR="00C77162" w:rsidRDefault="007002C2">
            <w:pPr>
              <w:spacing w:line="360" w:lineRule="exact"/>
              <w:jc w:val="center"/>
              <w:rPr>
                <w:sz w:val="24"/>
                <w:szCs w:val="24"/>
              </w:rPr>
            </w:pPr>
            <w:r>
              <w:rPr>
                <w:rFonts w:hint="eastAsia"/>
                <w:sz w:val="24"/>
                <w:szCs w:val="24"/>
              </w:rPr>
              <w:t>湖南财政经济学院</w:t>
            </w:r>
          </w:p>
        </w:tc>
      </w:tr>
      <w:tr w:rsidR="00C77162">
        <w:trPr>
          <w:cantSplit/>
          <w:trHeight w:hRule="exact" w:val="619"/>
          <w:jc w:val="center"/>
        </w:trPr>
        <w:tc>
          <w:tcPr>
            <w:tcW w:w="1511" w:type="dxa"/>
            <w:vAlign w:val="center"/>
          </w:tcPr>
          <w:p w:rsidR="00C77162" w:rsidRDefault="007002C2">
            <w:pPr>
              <w:spacing w:line="280" w:lineRule="exact"/>
              <w:jc w:val="center"/>
              <w:rPr>
                <w:sz w:val="24"/>
                <w:szCs w:val="24"/>
              </w:rPr>
            </w:pPr>
            <w:r>
              <w:rPr>
                <w:sz w:val="24"/>
                <w:szCs w:val="24"/>
              </w:rPr>
              <w:t>排名</w:t>
            </w:r>
          </w:p>
        </w:tc>
        <w:tc>
          <w:tcPr>
            <w:tcW w:w="7700" w:type="dxa"/>
            <w:vAlign w:val="center"/>
          </w:tcPr>
          <w:p w:rsidR="00C77162" w:rsidRDefault="007002C2">
            <w:pPr>
              <w:spacing w:line="360" w:lineRule="exact"/>
              <w:jc w:val="center"/>
              <w:rPr>
                <w:sz w:val="24"/>
                <w:szCs w:val="24"/>
              </w:rPr>
            </w:pPr>
            <w:r>
              <w:rPr>
                <w:rFonts w:hint="eastAsia"/>
                <w:sz w:val="24"/>
                <w:szCs w:val="24"/>
              </w:rPr>
              <w:t>2</w:t>
            </w:r>
          </w:p>
        </w:tc>
      </w:tr>
      <w:tr w:rsidR="00C77162">
        <w:trPr>
          <w:cantSplit/>
          <w:trHeight w:val="3729"/>
          <w:jc w:val="center"/>
        </w:trPr>
        <w:tc>
          <w:tcPr>
            <w:tcW w:w="9211" w:type="dxa"/>
            <w:gridSpan w:val="2"/>
          </w:tcPr>
          <w:p w:rsidR="00C77162" w:rsidRDefault="007002C2">
            <w:pPr>
              <w:pStyle w:val="a3"/>
              <w:spacing w:line="390" w:lineRule="exact"/>
              <w:ind w:firstLineChars="0" w:firstLine="0"/>
              <w:rPr>
                <w:rFonts w:ascii="Times New Roman"/>
                <w:sz w:val="21"/>
              </w:rPr>
            </w:pPr>
            <w:r>
              <w:t>对本项目的贡献：</w:t>
            </w:r>
          </w:p>
          <w:p w:rsidR="00C77162" w:rsidRDefault="007002C2">
            <w:pPr>
              <w:pStyle w:val="a3"/>
              <w:spacing w:line="390" w:lineRule="exact"/>
              <w:rPr>
                <w:rFonts w:ascii="Times New Roman"/>
                <w:szCs w:val="24"/>
              </w:rPr>
            </w:pPr>
            <w:r>
              <w:rPr>
                <w:rFonts w:ascii="Times New Roman" w:hint="eastAsia"/>
                <w:szCs w:val="24"/>
              </w:rPr>
              <w:t>一、作为主要研究单位研究的具有张家界市特色的医疗保障定点医疗机构和医保医师信用评价指标体系及评价方法，其中，以“人民健康”和“人民满意”为导向的医保医师信用评价指标体系和评价方法系全国领先；将医保医师信用评价融入医疗保障医疗机构信用体系为全国首创。</w:t>
            </w:r>
          </w:p>
          <w:p w:rsidR="00C77162" w:rsidRDefault="007002C2">
            <w:pPr>
              <w:pStyle w:val="a3"/>
              <w:spacing w:line="390" w:lineRule="exact"/>
              <w:rPr>
                <w:rFonts w:ascii="Times New Roman"/>
                <w:szCs w:val="24"/>
              </w:rPr>
            </w:pPr>
            <w:r>
              <w:rPr>
                <w:rFonts w:ascii="Times New Roman" w:hint="eastAsia"/>
                <w:szCs w:val="24"/>
              </w:rPr>
              <w:t>二、主要研究建立的一套以“加分为主，扣分为辅”的医保服务医师信用评价体系，既明确禁止行为，又明确工作目标，以调动医保医师的工作积极性，被国家专家组专家认定为“湖南经验”。</w:t>
            </w:r>
          </w:p>
          <w:p w:rsidR="00C77162" w:rsidRDefault="007002C2">
            <w:pPr>
              <w:pStyle w:val="a3"/>
              <w:spacing w:line="390" w:lineRule="exact"/>
            </w:pPr>
            <w:r>
              <w:rPr>
                <w:rFonts w:ascii="Times New Roman" w:hint="eastAsia"/>
                <w:szCs w:val="24"/>
              </w:rPr>
              <w:t>三、全程参与并指导张家界市实验试点成功后，着力推广应用于湖南省及各市州。</w:t>
            </w:r>
          </w:p>
        </w:tc>
      </w:tr>
    </w:tbl>
    <w:p w:rsidR="00C77162" w:rsidRDefault="00C77162">
      <w:pPr>
        <w:pStyle w:val="a3"/>
        <w:ind w:firstLineChars="0" w:firstLine="0"/>
        <w:outlineLvl w:val="1"/>
        <w:rPr>
          <w:rFonts w:ascii="Times New Roman"/>
          <w:b/>
          <w:sz w:val="28"/>
        </w:rPr>
      </w:pPr>
    </w:p>
    <w:p w:rsidR="00C77162" w:rsidRDefault="007002C2">
      <w:pPr>
        <w:pStyle w:val="a3"/>
        <w:ind w:firstLineChars="0" w:firstLine="0"/>
        <w:jc w:val="center"/>
        <w:outlineLvl w:val="1"/>
        <w:rPr>
          <w:rFonts w:ascii="Times New Roman"/>
          <w:b/>
          <w:sz w:val="28"/>
        </w:rPr>
      </w:pPr>
      <w:r>
        <w:rPr>
          <w:rFonts w:ascii="Times New Roman"/>
          <w:b/>
          <w:sz w:val="28"/>
        </w:rPr>
        <w:t>主要完成单位情况表</w:t>
      </w:r>
      <w:r>
        <w:rPr>
          <w:rFonts w:ascii="Times New Roman" w:hint="eastAsia"/>
          <w:b/>
          <w:sz w:val="28"/>
        </w:rPr>
        <w:t>3</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7700"/>
      </w:tblGrid>
      <w:tr w:rsidR="00C77162">
        <w:trPr>
          <w:cantSplit/>
          <w:trHeight w:hRule="exact" w:val="544"/>
          <w:jc w:val="center"/>
        </w:trPr>
        <w:tc>
          <w:tcPr>
            <w:tcW w:w="1511" w:type="dxa"/>
            <w:vAlign w:val="center"/>
          </w:tcPr>
          <w:p w:rsidR="00C77162" w:rsidRDefault="007002C2">
            <w:pPr>
              <w:spacing w:line="280" w:lineRule="exact"/>
              <w:jc w:val="center"/>
            </w:pPr>
            <w:r>
              <w:t>单位名称</w:t>
            </w:r>
          </w:p>
        </w:tc>
        <w:tc>
          <w:tcPr>
            <w:tcW w:w="7700" w:type="dxa"/>
            <w:vAlign w:val="center"/>
          </w:tcPr>
          <w:p w:rsidR="00C77162" w:rsidRDefault="007002C2">
            <w:pPr>
              <w:spacing w:line="360" w:lineRule="exact"/>
              <w:jc w:val="center"/>
            </w:pPr>
            <w:r>
              <w:rPr>
                <w:rFonts w:hint="eastAsia"/>
              </w:rPr>
              <w:t>中南大学湘雅三医院</w:t>
            </w:r>
          </w:p>
        </w:tc>
      </w:tr>
      <w:tr w:rsidR="00C77162">
        <w:trPr>
          <w:cantSplit/>
          <w:trHeight w:hRule="exact" w:val="499"/>
          <w:jc w:val="center"/>
        </w:trPr>
        <w:tc>
          <w:tcPr>
            <w:tcW w:w="1511" w:type="dxa"/>
            <w:vAlign w:val="center"/>
          </w:tcPr>
          <w:p w:rsidR="00C77162" w:rsidRDefault="007002C2">
            <w:pPr>
              <w:spacing w:line="280" w:lineRule="exact"/>
              <w:jc w:val="center"/>
            </w:pPr>
            <w:r>
              <w:t>排名</w:t>
            </w:r>
          </w:p>
        </w:tc>
        <w:tc>
          <w:tcPr>
            <w:tcW w:w="7700" w:type="dxa"/>
            <w:vAlign w:val="center"/>
          </w:tcPr>
          <w:p w:rsidR="00C77162" w:rsidRDefault="007002C2">
            <w:pPr>
              <w:spacing w:line="360" w:lineRule="exact"/>
              <w:jc w:val="center"/>
            </w:pPr>
            <w:r>
              <w:rPr>
                <w:rFonts w:hint="eastAsia"/>
              </w:rPr>
              <w:t>3</w:t>
            </w:r>
          </w:p>
        </w:tc>
      </w:tr>
      <w:tr w:rsidR="00C77162">
        <w:trPr>
          <w:cantSplit/>
          <w:trHeight w:val="5508"/>
          <w:jc w:val="center"/>
        </w:trPr>
        <w:tc>
          <w:tcPr>
            <w:tcW w:w="9211" w:type="dxa"/>
            <w:gridSpan w:val="2"/>
          </w:tcPr>
          <w:p w:rsidR="00C77162" w:rsidRDefault="007002C2">
            <w:pPr>
              <w:pStyle w:val="a3"/>
              <w:spacing w:line="390" w:lineRule="exact"/>
              <w:ind w:firstLineChars="0" w:firstLine="0"/>
              <w:rPr>
                <w:rFonts w:ascii="Times New Roman"/>
                <w:sz w:val="21"/>
              </w:rPr>
            </w:pPr>
            <w:r>
              <w:t>对本项目的贡献：</w:t>
            </w:r>
          </w:p>
          <w:p w:rsidR="00C77162" w:rsidRDefault="007002C2">
            <w:pPr>
              <w:pStyle w:val="a3"/>
              <w:spacing w:line="390" w:lineRule="exact"/>
              <w:rPr>
                <w:rFonts w:ascii="Times New Roman"/>
                <w:szCs w:val="24"/>
              </w:rPr>
            </w:pPr>
            <w:r>
              <w:rPr>
                <w:rFonts w:ascii="Times New Roman" w:hint="eastAsia"/>
                <w:szCs w:val="24"/>
              </w:rPr>
              <w:t>一、作为主要参与单位，研究基金监管体系建设中，首先研究了具有张家界市特色的医疗保障定点医疗机构和医保医师信用评价指标体系及评价方法，其中，以“人民健康”和“人民满意”为导向的医保医师信用评价指标体系和评价方法系全国领先；将医保医师信用评价融入医疗机构信用体系为全国首创。</w:t>
            </w:r>
          </w:p>
          <w:p w:rsidR="00C77162" w:rsidRDefault="007002C2">
            <w:pPr>
              <w:pStyle w:val="a3"/>
              <w:spacing w:line="390" w:lineRule="exact"/>
              <w:rPr>
                <w:rFonts w:ascii="Times New Roman"/>
                <w:szCs w:val="24"/>
              </w:rPr>
            </w:pPr>
            <w:r>
              <w:rPr>
                <w:rFonts w:ascii="Times New Roman" w:hint="eastAsia"/>
                <w:szCs w:val="24"/>
              </w:rPr>
              <w:t>二、所建立的一套以“加分为主，扣分为辅”奖惩相结合的医保医师信用评价体系，既明确禁止行为，又明确工作目标，以调动医保医师的工作积极性，被国家专家组专家认定为“湖南经验”。</w:t>
            </w:r>
          </w:p>
          <w:p w:rsidR="00C77162" w:rsidRDefault="007002C2">
            <w:pPr>
              <w:pStyle w:val="a3"/>
              <w:spacing w:line="390" w:lineRule="exact"/>
              <w:rPr>
                <w:rFonts w:ascii="Times New Roman"/>
                <w:szCs w:val="24"/>
              </w:rPr>
            </w:pPr>
            <w:r>
              <w:rPr>
                <w:rFonts w:ascii="Times New Roman" w:hint="eastAsia"/>
                <w:szCs w:val="24"/>
              </w:rPr>
              <w:t>三、研究的基于医疗保障定点医疗机构和医保医师的信用评价指标和方法、以客观评价为主体、主观评价与客观评价相结合的信息系统，在张家界市实验试点成功后，应用于湖南省及各市州。</w:t>
            </w:r>
          </w:p>
          <w:p w:rsidR="00C77162" w:rsidRDefault="007002C2">
            <w:pPr>
              <w:pStyle w:val="a3"/>
              <w:spacing w:line="390" w:lineRule="exact"/>
              <w:rPr>
                <w:sz w:val="25"/>
              </w:rPr>
            </w:pPr>
            <w:r>
              <w:rPr>
                <w:rFonts w:ascii="Times New Roman" w:hint="eastAsia"/>
                <w:szCs w:val="24"/>
              </w:rPr>
              <w:t>四、</w:t>
            </w:r>
            <w:r>
              <w:rPr>
                <w:rFonts w:ascii="Times New Roman" w:hint="eastAsia"/>
                <w:szCs w:val="24"/>
              </w:rPr>
              <w:t>2021</w:t>
            </w:r>
            <w:r>
              <w:rPr>
                <w:rFonts w:ascii="Times New Roman" w:hint="eastAsia"/>
                <w:szCs w:val="24"/>
              </w:rPr>
              <w:t>年</w:t>
            </w:r>
            <w:r>
              <w:rPr>
                <w:rFonts w:ascii="Times New Roman" w:hint="eastAsia"/>
                <w:szCs w:val="24"/>
              </w:rPr>
              <w:t>1</w:t>
            </w:r>
            <w:r>
              <w:rPr>
                <w:rFonts w:ascii="Times New Roman" w:hint="eastAsia"/>
                <w:szCs w:val="24"/>
              </w:rPr>
              <w:t>月，张家界市基金监管体系建设方法与试点经验，着力推广应用于湖南省及各市州。</w:t>
            </w:r>
          </w:p>
        </w:tc>
      </w:tr>
    </w:tbl>
    <w:p w:rsidR="00C77162" w:rsidRDefault="00C77162"/>
    <w:p w:rsidR="00C77162" w:rsidRDefault="007002C2">
      <w:pPr>
        <w:pStyle w:val="a3"/>
        <w:ind w:firstLineChars="0" w:firstLine="0"/>
        <w:jc w:val="center"/>
        <w:outlineLvl w:val="1"/>
        <w:rPr>
          <w:rFonts w:ascii="Times New Roman"/>
          <w:b/>
          <w:sz w:val="28"/>
        </w:rPr>
      </w:pPr>
      <w:r>
        <w:rPr>
          <w:rFonts w:ascii="Times New Roman"/>
          <w:b/>
          <w:sz w:val="28"/>
        </w:rPr>
        <w:lastRenderedPageBreak/>
        <w:t>主要完成单位情况表</w:t>
      </w:r>
    </w:p>
    <w:tbl>
      <w:tblPr>
        <w:tblW w:w="92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511"/>
        <w:gridCol w:w="7700"/>
      </w:tblGrid>
      <w:tr w:rsidR="00C77162">
        <w:trPr>
          <w:cantSplit/>
          <w:trHeight w:hRule="exact" w:val="870"/>
          <w:jc w:val="center"/>
        </w:trPr>
        <w:tc>
          <w:tcPr>
            <w:tcW w:w="1511" w:type="dxa"/>
            <w:vAlign w:val="center"/>
          </w:tcPr>
          <w:p w:rsidR="00C77162" w:rsidRDefault="007002C2">
            <w:pPr>
              <w:spacing w:line="280" w:lineRule="exact"/>
              <w:jc w:val="center"/>
              <w:rPr>
                <w:sz w:val="24"/>
                <w:szCs w:val="24"/>
              </w:rPr>
            </w:pPr>
            <w:r>
              <w:rPr>
                <w:sz w:val="24"/>
                <w:szCs w:val="24"/>
              </w:rPr>
              <w:t>单位名称</w:t>
            </w:r>
          </w:p>
        </w:tc>
        <w:tc>
          <w:tcPr>
            <w:tcW w:w="7700" w:type="dxa"/>
            <w:vAlign w:val="center"/>
          </w:tcPr>
          <w:p w:rsidR="00C77162" w:rsidRDefault="007002C2">
            <w:pPr>
              <w:spacing w:line="360" w:lineRule="exact"/>
              <w:jc w:val="center"/>
              <w:rPr>
                <w:sz w:val="24"/>
                <w:szCs w:val="24"/>
              </w:rPr>
            </w:pPr>
            <w:r>
              <w:rPr>
                <w:rFonts w:hint="eastAsia"/>
                <w:sz w:val="24"/>
                <w:szCs w:val="24"/>
              </w:rPr>
              <w:t>湖南泰阳科技信息有限公司</w:t>
            </w:r>
          </w:p>
        </w:tc>
      </w:tr>
      <w:tr w:rsidR="00C77162">
        <w:trPr>
          <w:cantSplit/>
          <w:trHeight w:hRule="exact" w:val="880"/>
          <w:jc w:val="center"/>
        </w:trPr>
        <w:tc>
          <w:tcPr>
            <w:tcW w:w="1511" w:type="dxa"/>
            <w:vAlign w:val="center"/>
          </w:tcPr>
          <w:p w:rsidR="00C77162" w:rsidRDefault="007002C2">
            <w:pPr>
              <w:spacing w:line="280" w:lineRule="exact"/>
              <w:jc w:val="center"/>
              <w:rPr>
                <w:sz w:val="24"/>
                <w:szCs w:val="24"/>
              </w:rPr>
            </w:pPr>
            <w:r>
              <w:rPr>
                <w:sz w:val="24"/>
                <w:szCs w:val="24"/>
              </w:rPr>
              <w:t>排名</w:t>
            </w:r>
          </w:p>
        </w:tc>
        <w:tc>
          <w:tcPr>
            <w:tcW w:w="7700" w:type="dxa"/>
            <w:vAlign w:val="center"/>
          </w:tcPr>
          <w:p w:rsidR="00C77162" w:rsidRDefault="007002C2">
            <w:pPr>
              <w:spacing w:line="360" w:lineRule="exact"/>
              <w:jc w:val="center"/>
              <w:rPr>
                <w:sz w:val="24"/>
                <w:szCs w:val="24"/>
              </w:rPr>
            </w:pPr>
            <w:r>
              <w:rPr>
                <w:rFonts w:hint="eastAsia"/>
                <w:sz w:val="24"/>
                <w:szCs w:val="24"/>
              </w:rPr>
              <w:t>4</w:t>
            </w:r>
          </w:p>
        </w:tc>
      </w:tr>
      <w:tr w:rsidR="00C77162">
        <w:trPr>
          <w:cantSplit/>
          <w:trHeight w:val="10500"/>
          <w:jc w:val="center"/>
        </w:trPr>
        <w:tc>
          <w:tcPr>
            <w:tcW w:w="9211" w:type="dxa"/>
            <w:gridSpan w:val="2"/>
          </w:tcPr>
          <w:p w:rsidR="00C77162" w:rsidRDefault="007002C2">
            <w:pPr>
              <w:pStyle w:val="a3"/>
              <w:spacing w:line="390" w:lineRule="exact"/>
              <w:ind w:firstLineChars="0" w:firstLine="0"/>
              <w:rPr>
                <w:rFonts w:ascii="Times New Roman"/>
                <w:sz w:val="21"/>
              </w:rPr>
            </w:pPr>
            <w:r>
              <w:t>对本项目的贡献：</w:t>
            </w:r>
          </w:p>
          <w:p w:rsidR="00C77162" w:rsidRDefault="007002C2">
            <w:pPr>
              <w:pStyle w:val="a3"/>
              <w:spacing w:line="390" w:lineRule="exact"/>
              <w:rPr>
                <w:rFonts w:ascii="Times New Roman"/>
                <w:szCs w:val="24"/>
              </w:rPr>
            </w:pPr>
            <w:r>
              <w:rPr>
                <w:rFonts w:ascii="Times New Roman" w:hint="eastAsia"/>
                <w:szCs w:val="24"/>
              </w:rPr>
              <w:t>一、研究基金监管体系建设中，首先研究了具有张家界市特色的医疗保障定点医疗机构和医保医师信用评价指标体系及评价方法，其中，以“人民健康”和“人民满意”为导向的医保医师信用评价指标体系和评价方法系全球率先；将医保医师信用评价融入医疗机构信用体系为全国首创。</w:t>
            </w:r>
          </w:p>
          <w:p w:rsidR="00C77162" w:rsidRDefault="007002C2">
            <w:pPr>
              <w:pStyle w:val="a3"/>
              <w:spacing w:line="390" w:lineRule="exact"/>
              <w:rPr>
                <w:rFonts w:ascii="Times New Roman"/>
                <w:szCs w:val="24"/>
              </w:rPr>
            </w:pPr>
            <w:r>
              <w:rPr>
                <w:rFonts w:ascii="Times New Roman" w:hint="eastAsia"/>
                <w:szCs w:val="24"/>
              </w:rPr>
              <w:t>二、所建立的一套以“加分为主，扣分为辅”的医保服务医师信用评价体系，既明确禁止行为，又明确工作目标，以调动医保医师的工作积极性，被国家专家组专家认定为“湖南经验”。</w:t>
            </w:r>
          </w:p>
          <w:p w:rsidR="00C77162" w:rsidRDefault="007002C2">
            <w:pPr>
              <w:pStyle w:val="a3"/>
              <w:spacing w:line="390" w:lineRule="exact"/>
              <w:rPr>
                <w:rFonts w:ascii="Times New Roman"/>
                <w:szCs w:val="24"/>
              </w:rPr>
            </w:pPr>
            <w:r>
              <w:rPr>
                <w:rFonts w:ascii="Times New Roman" w:hint="eastAsia"/>
                <w:szCs w:val="24"/>
              </w:rPr>
              <w:t>三、研究的基于医疗保障定点医疗机构和医保医师的信用评价指标和方法、以客观评价为主体、主观评价与客观评价相结合的信息系统，在张家界市实验试点成功后，应用于湖南省及各市州。</w:t>
            </w:r>
          </w:p>
          <w:p w:rsidR="00C77162" w:rsidRDefault="007002C2">
            <w:pPr>
              <w:pStyle w:val="a3"/>
              <w:spacing w:line="390" w:lineRule="exact"/>
              <w:rPr>
                <w:sz w:val="25"/>
              </w:rPr>
            </w:pPr>
            <w:r>
              <w:rPr>
                <w:rFonts w:ascii="Times New Roman" w:hint="eastAsia"/>
                <w:szCs w:val="24"/>
              </w:rPr>
              <w:t>三、全程参与并指导张家界市实验试点成功后，着力指导省级试点城市试点。</w:t>
            </w:r>
          </w:p>
        </w:tc>
      </w:tr>
    </w:tbl>
    <w:p w:rsidR="00C77162" w:rsidRDefault="00C77162">
      <w:pPr>
        <w:pStyle w:val="1"/>
        <w:spacing w:before="312" w:after="156" w:line="20" w:lineRule="exact"/>
        <w:jc w:val="both"/>
      </w:pPr>
    </w:p>
    <w:sectPr w:rsidR="00C77162" w:rsidSect="0080479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30F1" w:rsidRDefault="00AF30F1" w:rsidP="003D571C">
      <w:r>
        <w:separator/>
      </w:r>
    </w:p>
  </w:endnote>
  <w:endnote w:type="continuationSeparator" w:id="0">
    <w:p w:rsidR="00AF30F1" w:rsidRDefault="00AF30F1" w:rsidP="003D57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embedRegular r:id="rId1" w:subsetted="1" w:fontKey="{E75002E1-CFE3-48E1-8848-47120E180001}"/>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30F1" w:rsidRDefault="00AF30F1" w:rsidP="003D571C">
      <w:r>
        <w:separator/>
      </w:r>
    </w:p>
  </w:footnote>
  <w:footnote w:type="continuationSeparator" w:id="0">
    <w:p w:rsidR="00AF30F1" w:rsidRDefault="00AF30F1" w:rsidP="003D571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embedTrueTypeFonts/>
  <w:saveSubsetFonts/>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jhhMDVjM2I4Yjc4YjU2MWQwNmViOWEwNzMxMmMzMjYifQ=="/>
  </w:docVars>
  <w:rsids>
    <w:rsidRoot w:val="669028EA"/>
    <w:rsid w:val="003D571C"/>
    <w:rsid w:val="007002C2"/>
    <w:rsid w:val="00804795"/>
    <w:rsid w:val="00AF30F1"/>
    <w:rsid w:val="00C77162"/>
    <w:rsid w:val="17584E79"/>
    <w:rsid w:val="293941D4"/>
    <w:rsid w:val="2A6E19D5"/>
    <w:rsid w:val="2EE767EA"/>
    <w:rsid w:val="35130738"/>
    <w:rsid w:val="36F45FA4"/>
    <w:rsid w:val="37A00041"/>
    <w:rsid w:val="419433FF"/>
    <w:rsid w:val="4D832ACD"/>
    <w:rsid w:val="536E3F6E"/>
    <w:rsid w:val="669028EA"/>
    <w:rsid w:val="691722BE"/>
    <w:rsid w:val="716655E5"/>
    <w:rsid w:val="73BB45CF"/>
    <w:rsid w:val="7BE340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semiHidden="1"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804795"/>
    <w:pPr>
      <w:widowControl w:val="0"/>
      <w:jc w:val="both"/>
    </w:pPr>
    <w:rPr>
      <w:rFonts w:ascii="Times New Roman" w:eastAsia="宋体" w:hAnsi="Times New Roman" w:cs="Times New Roman"/>
      <w:kern w:val="2"/>
      <w:sz w:val="21"/>
    </w:rPr>
  </w:style>
  <w:style w:type="paragraph" w:styleId="1">
    <w:name w:val="heading 1"/>
    <w:basedOn w:val="a"/>
    <w:next w:val="a"/>
    <w:qFormat/>
    <w:rsid w:val="00804795"/>
    <w:pPr>
      <w:keepNext/>
      <w:spacing w:beforeLines="100" w:afterLines="50"/>
      <w:jc w:val="center"/>
      <w:outlineLvl w:val="0"/>
    </w:pPr>
    <w:rPr>
      <w:rFonts w:eastAsia="黑体"/>
      <w:b/>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qFormat/>
    <w:rsid w:val="00804795"/>
    <w:pPr>
      <w:spacing w:line="360" w:lineRule="auto"/>
      <w:ind w:firstLineChars="200" w:firstLine="480"/>
    </w:pPr>
    <w:rPr>
      <w:rFonts w:ascii="仿宋_GB2312"/>
      <w:sz w:val="24"/>
    </w:rPr>
  </w:style>
  <w:style w:type="paragraph" w:customStyle="1" w:styleId="Style8">
    <w:name w:val="_Style 8"/>
    <w:basedOn w:val="a"/>
    <w:next w:val="a"/>
    <w:qFormat/>
    <w:rsid w:val="00804795"/>
    <w:pPr>
      <w:spacing w:line="360" w:lineRule="auto"/>
      <w:ind w:firstLineChars="200" w:firstLine="480"/>
    </w:pPr>
    <w:rPr>
      <w:rFonts w:ascii="仿宋_GB2312"/>
      <w:sz w:val="24"/>
    </w:rPr>
  </w:style>
  <w:style w:type="paragraph" w:styleId="a4">
    <w:name w:val="header"/>
    <w:basedOn w:val="a"/>
    <w:link w:val="Char"/>
    <w:rsid w:val="003D57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D571C"/>
    <w:rPr>
      <w:rFonts w:ascii="Times New Roman" w:eastAsia="宋体" w:hAnsi="Times New Roman" w:cs="Times New Roman"/>
      <w:kern w:val="2"/>
      <w:sz w:val="18"/>
      <w:szCs w:val="18"/>
    </w:rPr>
  </w:style>
  <w:style w:type="paragraph" w:styleId="a5">
    <w:name w:val="footer"/>
    <w:basedOn w:val="a"/>
    <w:link w:val="Char0"/>
    <w:rsid w:val="003D571C"/>
    <w:pPr>
      <w:tabs>
        <w:tab w:val="center" w:pos="4153"/>
        <w:tab w:val="right" w:pos="8306"/>
      </w:tabs>
      <w:snapToGrid w:val="0"/>
      <w:jc w:val="left"/>
    </w:pPr>
    <w:rPr>
      <w:sz w:val="18"/>
      <w:szCs w:val="18"/>
    </w:rPr>
  </w:style>
  <w:style w:type="character" w:customStyle="1" w:styleId="Char0">
    <w:name w:val="页脚 Char"/>
    <w:basedOn w:val="a0"/>
    <w:link w:val="a5"/>
    <w:rsid w:val="003D571C"/>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878</Words>
  <Characters>5009</Characters>
  <Application>Microsoft Office Word</Application>
  <DocSecurity>0</DocSecurity>
  <Lines>41</Lines>
  <Paragraphs>11</Paragraphs>
  <ScaleCrop>false</ScaleCrop>
  <Company/>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向琴</dc:creator>
  <cp:lastModifiedBy>李勇辉</cp:lastModifiedBy>
  <cp:revision>3</cp:revision>
  <dcterms:created xsi:type="dcterms:W3CDTF">2023-09-01T01:57:00Z</dcterms:created>
  <dcterms:modified xsi:type="dcterms:W3CDTF">2023-09-01T02:38:00Z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BCB163E48A644270B051EEAF92F7145C_13</vt:lpwstr>
  </property>
</Properties>
</file>