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ascii="宋体" w:hAnsi="宋体"/>
          <w:b/>
          <w:color w:val="FF0000"/>
          <w:w w:val="80"/>
          <w:sz w:val="84"/>
        </w:rPr>
      </w:pPr>
      <w:r>
        <w:rPr>
          <w:rFonts w:ascii="宋体" w:hAnsi="宋体"/>
          <w:sz w:val="44"/>
        </w:rPr>
        <w:pict>
          <v:shape id="_x0000_s1027" o:spid="_x0000_s1027" o:spt="202" type="#_x0000_t202" style="position:absolute;left:0pt;margin-left:-52.5pt;margin-top:152.85pt;height:52.7pt;width:540pt;mso-position-vertic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7.09pt,0mm,7.09pt,0mm">
              <w:txbxContent>
                <w:p>
                  <w:pPr>
                    <w:jc w:val="center"/>
                    <w:rPr>
                      <w:rFonts w:ascii="宋体" w:hAnsi="宋体"/>
                      <w:b/>
                      <w:color w:val="FF0000"/>
                      <w:w w:val="80"/>
                      <w:sz w:val="84"/>
                    </w:rPr>
                  </w:pPr>
                  <w:r>
                    <w:rPr>
                      <w:rFonts w:hint="eastAsia" w:ascii="宋体" w:hAnsi="宋体"/>
                      <w:b/>
                      <w:color w:val="FF0000"/>
                      <w:spacing w:val="-20"/>
                      <w:w w:val="80"/>
                      <w:sz w:val="84"/>
                    </w:rPr>
                    <w:t>湖南财政经济学院工会委员会文件</w:t>
                  </w:r>
                  <w:r>
                    <w:rPr>
                      <w:rFonts w:hint="eastAsia" w:ascii="宋体" w:hAnsi="宋体"/>
                      <w:b/>
                      <w:color w:val="FF0000"/>
                      <w:w w:val="80"/>
                      <w:sz w:val="84"/>
                    </w:rPr>
                    <w:t>　</w:t>
                  </w:r>
                </w:p>
              </w:txbxContent>
            </v:textbox>
            <w10:anchorlock/>
          </v:shape>
        </w:pict>
      </w:r>
    </w:p>
    <w:p>
      <w:pPr>
        <w:snapToGrid w:val="0"/>
        <w:rPr>
          <w:rFonts w:hint="eastAsia" w:ascii="宋体" w:hAnsi="宋体"/>
          <w:sz w:val="44"/>
        </w:rPr>
      </w:pPr>
      <w:r>
        <w:fldChar w:fldCharType="begin"/>
      </w:r>
      <w:r>
        <w:instrText xml:space="preserve"> INCLUDETEXT "e:\\lotus\\notes\\data\\院发文件格式.doc" </w:instrText>
      </w:r>
      <w:r>
        <w:fldChar w:fldCharType="separate"/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湘财院工发〔2019〕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/>
          <w:sz w:val="44"/>
        </w:rPr>
      </w:pPr>
      <w:r>
        <w:rPr>
          <w:rFonts w:ascii="宋体" w:hAnsi="宋体"/>
          <w:sz w:val="44"/>
        </w:rPr>
        <w:pict>
          <v:line id="_x0000_s1028" o:spid="_x0000_s1028" o:spt="20" style="position:absolute;left:0pt;margin-left:0pt;margin-top:263.1pt;height:0pt;width:453.55pt;mso-position-vertical-relative:page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4"/>
        <w:shd w:val="clear" w:color="auto" w:fill="FFFFFF"/>
        <w:jc w:val="center"/>
        <w:rPr>
          <w:rFonts w:cs="Helvetica"/>
          <w:b/>
          <w:bCs/>
          <w:sz w:val="44"/>
          <w:szCs w:val="44"/>
        </w:rPr>
      </w:pPr>
      <w:r>
        <w:fldChar w:fldCharType="end"/>
      </w:r>
      <w:r>
        <w:rPr>
          <w:rFonts w:hint="eastAsia" w:ascii="宋体" w:hAnsi="宋体" w:cs="Helvetica"/>
          <w:b/>
          <w:bCs/>
          <w:color w:val="393939"/>
          <w:kern w:val="0"/>
          <w:sz w:val="44"/>
          <w:szCs w:val="44"/>
        </w:rPr>
        <w:t xml:space="preserve"> </w:t>
      </w:r>
      <w:r>
        <w:rPr>
          <w:rFonts w:hint="eastAsia" w:cs="Helvetica"/>
          <w:b/>
          <w:bCs/>
          <w:sz w:val="44"/>
          <w:szCs w:val="44"/>
        </w:rPr>
        <w:t>第五届教职工趣味运动会表彰决定</w:t>
      </w:r>
    </w:p>
    <w:p>
      <w:pPr>
        <w:ind w:firstLine="645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根据2018年工会工作安排，我校第五届教职工趣味运动会如期举行。16个分工会代表队进行了4个趣味项目的激烈角逐。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29"/>
        <w:jc w:val="both"/>
        <w:textAlignment w:val="auto"/>
        <w:outlineLvl w:val="9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 xml:space="preserve"> “指压板”工商管理学院分工会第一名，财政金融学院分工会第二名，公共管理学院分工会第三名，工程管理学院分工会第四名，会计学院分工会第五名。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29"/>
        <w:jc w:val="both"/>
        <w:textAlignment w:val="auto"/>
        <w:outlineLvl w:val="9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“趣味冲关”第一至第五名由工商管理学院分工会、行政一分工会、会计学院分工会、行政五分工会、外国语学院分工会获得。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29"/>
        <w:jc w:val="both"/>
        <w:textAlignment w:val="auto"/>
        <w:outlineLvl w:val="9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“鼓动人心”会计学院分工会获得冠军，数学</w:t>
      </w:r>
      <w:bookmarkStart w:id="0" w:name="_GoBack"/>
      <w:bookmarkEnd w:id="0"/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与统计学院分工会获得亚军，外国语学院分工会获得季军、第四名财政金融学院分工会、第五名信息技术与管理学院分工会。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29"/>
        <w:jc w:val="both"/>
        <w:textAlignment w:val="auto"/>
        <w:outlineLvl w:val="9"/>
        <w:rPr>
          <w:rFonts w:ascii="仿宋" w:hAnsi="仿宋" w:eastAsia="仿宋" w:cstheme="minorBidi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“四方拔河”会计学院分工会获得第一名，行政二分工会、行政三分工会和马克思主义学院分工会并列第二名。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jc w:val="both"/>
        <w:textAlignment w:val="auto"/>
        <w:outlineLvl w:val="9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eastAsia="zh-CN"/>
        </w:rPr>
        <w:t>第五届教职工趣味运动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</w:rPr>
        <w:t>会团体总分第一名会计学院分工会，第二名工商管理学院分工会，第三名财政金融学院分工会，第四名外国语学院分工会。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Helvetica"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118745</wp:posOffset>
            </wp:positionV>
            <wp:extent cx="1143000" cy="1108710"/>
            <wp:effectExtent l="0" t="0" r="0" b="15240"/>
            <wp:wrapNone/>
            <wp:docPr id="1" name="图片 6" descr="B8A7CEAB1E8E454C92AA2AFD7BD00BE7@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B8A7CEAB1E8E454C92AA2AFD7BD00BE7@0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</w:t>
      </w:r>
    </w:p>
    <w:p>
      <w:pPr>
        <w:widowControl/>
        <w:shd w:val="clear" w:color="auto" w:fill="FFFFFF"/>
        <w:spacing w:before="100" w:beforeAutospacing="1" w:line="390" w:lineRule="atLeast"/>
        <w:ind w:firstLine="643"/>
        <w:jc w:val="lef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2019年1月7日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90" w:lineRule="atLeast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textAlignment w:val="baseline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60" w:lineRule="exact"/>
        <w:rPr>
          <w:rFonts w:hint="eastAsia" w:ascii="黑体" w:eastAsia="黑体" w:cs="黑体"/>
          <w:color w:val="000000"/>
          <w:sz w:val="32"/>
          <w:szCs w:val="32"/>
          <w:u w:val="single"/>
        </w:rPr>
      </w:pPr>
    </w:p>
    <w:p>
      <w:pPr>
        <w:spacing w:line="460" w:lineRule="exact"/>
        <w:rPr>
          <w:rFonts w:hint="eastAsia" w:ascii="黑体" w:eastAsia="黑体" w:cs="黑体"/>
          <w:color w:val="000000"/>
          <w:sz w:val="32"/>
          <w:szCs w:val="32"/>
          <w:u w:val="single"/>
        </w:rPr>
      </w:pPr>
    </w:p>
    <w:p>
      <w:pPr>
        <w:spacing w:line="460" w:lineRule="exact"/>
        <w:rPr>
          <w:rFonts w:hint="eastAsia" w:asci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黑体"/>
          <w:color w:val="000000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湖南财政经济学院工会          2019年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日印发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6AD"/>
    <w:rsid w:val="00150CC5"/>
    <w:rsid w:val="00160B8C"/>
    <w:rsid w:val="00236F68"/>
    <w:rsid w:val="00301703"/>
    <w:rsid w:val="0041615B"/>
    <w:rsid w:val="006201A5"/>
    <w:rsid w:val="006B66D0"/>
    <w:rsid w:val="006D59ED"/>
    <w:rsid w:val="00742418"/>
    <w:rsid w:val="008246AD"/>
    <w:rsid w:val="00951CAB"/>
    <w:rsid w:val="00A463F9"/>
    <w:rsid w:val="00A55E5B"/>
    <w:rsid w:val="00AA0928"/>
    <w:rsid w:val="00B01566"/>
    <w:rsid w:val="00BA6AC8"/>
    <w:rsid w:val="00C74F84"/>
    <w:rsid w:val="00CF6B98"/>
    <w:rsid w:val="00D3773D"/>
    <w:rsid w:val="00EB6CD6"/>
    <w:rsid w:val="0FC5208C"/>
    <w:rsid w:val="16A34271"/>
    <w:rsid w:val="1824677F"/>
    <w:rsid w:val="1B8061F2"/>
    <w:rsid w:val="2D2E3ED3"/>
    <w:rsid w:val="541876D9"/>
    <w:rsid w:val="6E8E36E0"/>
    <w:rsid w:val="75091586"/>
    <w:rsid w:val="785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35" w:line="450" w:lineRule="atLeast"/>
      <w:jc w:val="left"/>
    </w:pPr>
    <w:rPr>
      <w:rFonts w:ascii="宋体" w:hAnsi="宋体" w:eastAsia="宋体" w:cs="宋体"/>
      <w:color w:val="393939"/>
      <w:kern w:val="0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2018-12-07T07:29:00Z</dcterms:created>
  <dc:creator>Windows 用户</dc:creator>
  <cp:lastModifiedBy>樱子陈记图文广告</cp:lastModifiedBy>
  <cp:lastPrinted>2019-01-07T03:14:00Z</cp:lastPrinted>
  <dcterms:modified xsi:type="dcterms:W3CDTF">2019-04-01T08:59:05Z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