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EMBS项目介绍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基本介绍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EMBS全称为</w:t>
      </w:r>
      <w:r>
        <w:rPr>
          <w:rFonts w:hint="eastAsia" w:ascii="宋体" w:hAnsi="宋体" w:eastAsia="宋体" w:cs="宋体"/>
          <w:sz w:val="24"/>
          <w:szCs w:val="24"/>
        </w:rPr>
        <w:t>European Master in Business Studies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，商业研究欧洲硕士，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每年在全球最多招收30名学生，最少15名学生，而且至少来自3个不同国家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EMBS隶属于博洛尼亚教育体系范围，是首批制定欧洲教育管理标准的成员之一；EMBS是一个全日制硕士学位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它旨在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进一步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深化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学生的专业水平和科研能力，而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MBA类型的非全日制项目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EMBS项目学生由欧洲四所高校联合培养，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包括意大利特伦托大学，提供2024年秋季学期课程；法国萨瓦大学，提供2025年春季学期；德国卡塞尔大学，提供2025年秋季学期；西班牙莱昂大学，提供2026年春季学期。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项目特色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在英语非母语地区学习，大部分同学英语非母语课程语言，学习的语言压力相对较小；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实践类和合作企业品质高，能获得较好的实训体验；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欧洲教学体系中，调研分析类较多，小组讨论和分享的教学方式锻炼学生的团队能力及综合素养；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四个国家共同培养，受国际关系影响的风险小。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829A0"/>
    <w:multiLevelType w:val="singleLevel"/>
    <w:tmpl w:val="2DF829A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F47B86"/>
    <w:multiLevelType w:val="singleLevel"/>
    <w:tmpl w:val="66F47B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ZGJmMjcxOGQ5Y2ZlNWFmZDdkYmExNTVmZjM0MGYifQ=="/>
  </w:docVars>
  <w:rsids>
    <w:rsidRoot w:val="2D6F5323"/>
    <w:rsid w:val="2D6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2023-10-09T01:35:00Z</dcterms:created>
  <dc:creator>是林软软</dc:creator>
  <cp:lastModifiedBy>是林软软</cp:lastModifiedBy>
  <dcterms:modified xsi:type="dcterms:W3CDTF">2023-10-09T01:55:18Z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1267B9CD3D4247D2B1A4B1AEE6DC86A8_11</vt:lpwstr>
  </property>
</Properties>
</file>