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8F" w:rsidRDefault="00094D79">
      <w:pPr>
        <w:jc w:val="center"/>
      </w:pPr>
      <w:r>
        <w:rPr>
          <w:noProof/>
        </w:rPr>
        <w:drawing>
          <wp:inline distT="0" distB="0" distL="114300" distR="114300">
            <wp:extent cx="2987040" cy="10134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E738F" w:rsidRDefault="00094D7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湖南湘旭鸿房地产经纪股份有限公司</w:t>
      </w:r>
    </w:p>
    <w:p w:rsidR="003E738F" w:rsidRDefault="00094D7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招聘简章</w:t>
      </w:r>
    </w:p>
    <w:p w:rsidR="003E738F" w:rsidRDefault="00094D79">
      <w:pPr>
        <w:shd w:val="clear" w:color="auto" w:fill="FFFFFF"/>
        <w:spacing w:before="100" w:beforeAutospacing="1" w:after="100" w:afterAutospacing="1" w:line="3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湖南</w:t>
      </w:r>
      <w:r>
        <w:rPr>
          <w:rFonts w:ascii="仿宋" w:eastAsia="仿宋" w:hAnsi="仿宋"/>
          <w:sz w:val="28"/>
          <w:szCs w:val="28"/>
        </w:rPr>
        <w:t>湘</w:t>
      </w:r>
      <w:r>
        <w:rPr>
          <w:rFonts w:ascii="仿宋" w:eastAsia="仿宋" w:hAnsi="仿宋" w:hint="eastAsia"/>
          <w:sz w:val="28"/>
          <w:szCs w:val="28"/>
        </w:rPr>
        <w:t>旭</w:t>
      </w:r>
      <w:r>
        <w:rPr>
          <w:rFonts w:ascii="仿宋" w:eastAsia="仿宋" w:hAnsi="仿宋"/>
          <w:sz w:val="28"/>
          <w:szCs w:val="28"/>
        </w:rPr>
        <w:t>鸿房地产经纪</w:t>
      </w:r>
      <w:r>
        <w:rPr>
          <w:rFonts w:ascii="仿宋" w:eastAsia="仿宋" w:hAnsi="仿宋" w:hint="eastAsia"/>
          <w:sz w:val="28"/>
          <w:szCs w:val="28"/>
        </w:rPr>
        <w:t>股份</w:t>
      </w:r>
      <w:r>
        <w:rPr>
          <w:rFonts w:ascii="仿宋" w:eastAsia="仿宋" w:hAnsi="仿宋"/>
          <w:sz w:val="28"/>
          <w:szCs w:val="28"/>
        </w:rPr>
        <w:t>有限公司</w:t>
      </w:r>
      <w:r>
        <w:rPr>
          <w:rFonts w:ascii="仿宋" w:eastAsia="仿宋" w:hAnsi="仿宋" w:hint="eastAsia"/>
          <w:sz w:val="28"/>
          <w:szCs w:val="28"/>
        </w:rPr>
        <w:t>（简称：湘旭鸿，股票代码：</w:t>
      </w:r>
      <w:r>
        <w:rPr>
          <w:rFonts w:ascii="仿宋" w:eastAsia="仿宋" w:hAnsi="仿宋" w:hint="eastAsia"/>
          <w:sz w:val="28"/>
          <w:szCs w:val="28"/>
        </w:rPr>
        <w:t>838277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成立于</w:t>
      </w:r>
      <w:r>
        <w:rPr>
          <w:rFonts w:ascii="仿宋" w:eastAsia="仿宋" w:hAnsi="仿宋"/>
          <w:sz w:val="28"/>
          <w:szCs w:val="28"/>
        </w:rPr>
        <w:t>200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并于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日成功在新三板挂牌上市，是一家致力于为全国商业地产提供市场调研、策划顾问、招商营销、整合推广的综合服务商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公司</w:t>
      </w:r>
      <w:r>
        <w:rPr>
          <w:rFonts w:ascii="仿宋" w:eastAsia="仿宋" w:hAnsi="仿宋"/>
          <w:sz w:val="28"/>
          <w:szCs w:val="28"/>
        </w:rPr>
        <w:t>拥有十</w:t>
      </w:r>
      <w:r>
        <w:rPr>
          <w:rFonts w:ascii="仿宋" w:eastAsia="仿宋" w:hAnsi="仿宋" w:hint="eastAsia"/>
          <w:sz w:val="28"/>
          <w:szCs w:val="28"/>
        </w:rPr>
        <w:t>余</w:t>
      </w:r>
      <w:r>
        <w:rPr>
          <w:rFonts w:ascii="仿宋" w:eastAsia="仿宋" w:hAnsi="仿宋"/>
          <w:sz w:val="28"/>
          <w:szCs w:val="28"/>
        </w:rPr>
        <w:t>年的商业地产操盘实战经验，操作</w:t>
      </w:r>
      <w:r>
        <w:rPr>
          <w:rFonts w:ascii="仿宋" w:eastAsia="仿宋" w:hAnsi="仿宋" w:hint="eastAsia"/>
          <w:sz w:val="28"/>
          <w:szCs w:val="28"/>
        </w:rPr>
        <w:t>过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多</w:t>
      </w:r>
      <w:r>
        <w:rPr>
          <w:rFonts w:ascii="仿宋" w:eastAsia="仿宋" w:hAnsi="仿宋"/>
          <w:sz w:val="28"/>
          <w:szCs w:val="28"/>
        </w:rPr>
        <w:t>个大型商业地产项目，服务总建筑面积近</w:t>
      </w:r>
      <w:r>
        <w:rPr>
          <w:rFonts w:ascii="仿宋" w:eastAsia="仿宋" w:hAnsi="仿宋"/>
          <w:sz w:val="28"/>
          <w:szCs w:val="28"/>
        </w:rPr>
        <w:t>200</w:t>
      </w:r>
      <w:r>
        <w:rPr>
          <w:rFonts w:ascii="仿宋" w:eastAsia="仿宋" w:hAnsi="仿宋"/>
          <w:sz w:val="28"/>
          <w:szCs w:val="28"/>
        </w:rPr>
        <w:t>万平</w:t>
      </w:r>
      <w:r>
        <w:rPr>
          <w:rFonts w:ascii="仿宋" w:eastAsia="仿宋" w:hAnsi="仿宋" w:hint="eastAsia"/>
          <w:sz w:val="28"/>
          <w:szCs w:val="28"/>
        </w:rPr>
        <w:t>方</w:t>
      </w:r>
      <w:r>
        <w:rPr>
          <w:rFonts w:ascii="仿宋" w:eastAsia="仿宋" w:hAnsi="仿宋"/>
          <w:sz w:val="28"/>
          <w:szCs w:val="28"/>
        </w:rPr>
        <w:t>米，完成销售额</w:t>
      </w:r>
      <w:r>
        <w:rPr>
          <w:rFonts w:ascii="仿宋" w:eastAsia="仿宋" w:hAnsi="仿宋" w:hint="eastAsia"/>
          <w:sz w:val="28"/>
          <w:szCs w:val="28"/>
        </w:rPr>
        <w:t>近</w:t>
      </w:r>
      <w:r>
        <w:rPr>
          <w:rFonts w:ascii="仿宋" w:eastAsia="仿宋" w:hAnsi="仿宋"/>
          <w:sz w:val="28"/>
          <w:szCs w:val="28"/>
        </w:rPr>
        <w:t>180</w:t>
      </w:r>
      <w:r>
        <w:rPr>
          <w:rFonts w:ascii="仿宋" w:eastAsia="仿宋" w:hAnsi="仿宋"/>
          <w:sz w:val="28"/>
          <w:szCs w:val="28"/>
        </w:rPr>
        <w:t>亿元。先</w:t>
      </w:r>
      <w:r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/>
          <w:sz w:val="28"/>
          <w:szCs w:val="28"/>
        </w:rPr>
        <w:t>主导操作了株洲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国家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汽车城、岳阳中南批发交易大市场、上海九洲世贸综合市场</w:t>
      </w:r>
      <w:r>
        <w:rPr>
          <w:rFonts w:ascii="仿宋" w:eastAsia="仿宋" w:hAnsi="仿宋" w:hint="eastAsia"/>
          <w:sz w:val="28"/>
          <w:szCs w:val="28"/>
        </w:rPr>
        <w:t>、长沙湘江新区高星物流园</w:t>
      </w:r>
      <w:r>
        <w:rPr>
          <w:rFonts w:ascii="仿宋" w:eastAsia="仿宋" w:hAnsi="仿宋"/>
          <w:sz w:val="28"/>
          <w:szCs w:val="28"/>
        </w:rPr>
        <w:t>等项目，</w:t>
      </w:r>
      <w:r>
        <w:rPr>
          <w:rFonts w:ascii="仿宋" w:eastAsia="仿宋" w:hAnsi="仿宋" w:hint="eastAsia"/>
          <w:sz w:val="28"/>
          <w:szCs w:val="28"/>
        </w:rPr>
        <w:t>在业界赢得了良好的口碑。诚招以下岗位人员。欢迎有理想的优秀应届毕业生加盟！</w:t>
      </w:r>
    </w:p>
    <w:p w:rsidR="003E738F" w:rsidRDefault="00094D79">
      <w:pPr>
        <w:widowControl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一、招商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营销顾问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40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00-3000</w:t>
      </w:r>
      <w:r>
        <w:rPr>
          <w:rFonts w:ascii="仿宋" w:eastAsia="仿宋" w:hAnsi="仿宋" w:hint="eastAsia"/>
          <w:b/>
          <w:sz w:val="28"/>
          <w:szCs w:val="28"/>
        </w:rPr>
        <w:t>元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月（保底底薪）</w:t>
      </w:r>
      <w:r>
        <w:rPr>
          <w:rFonts w:ascii="仿宋" w:eastAsia="仿宋" w:hAnsi="仿宋" w:hint="eastAsia"/>
          <w:b/>
          <w:sz w:val="28"/>
          <w:szCs w:val="28"/>
        </w:rPr>
        <w:t>+</w:t>
      </w:r>
      <w:r>
        <w:rPr>
          <w:rFonts w:ascii="仿宋" w:eastAsia="仿宋" w:hAnsi="仿宋" w:hint="eastAsia"/>
          <w:b/>
          <w:sz w:val="28"/>
          <w:szCs w:val="28"/>
        </w:rPr>
        <w:t>高额提成</w:t>
      </w:r>
      <w:r>
        <w:rPr>
          <w:rFonts w:ascii="仿宋" w:eastAsia="仿宋" w:hAnsi="仿宋" w:hint="eastAsia"/>
          <w:b/>
          <w:sz w:val="28"/>
          <w:szCs w:val="28"/>
        </w:rPr>
        <w:t>+</w:t>
      </w:r>
      <w:r>
        <w:rPr>
          <w:rFonts w:ascii="仿宋" w:eastAsia="仿宋" w:hAnsi="仿宋" w:hint="eastAsia"/>
          <w:b/>
          <w:sz w:val="28"/>
          <w:szCs w:val="28"/>
        </w:rPr>
        <w:t>年底丰厚奖金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</w:t>
      </w:r>
      <w:r>
        <w:rPr>
          <w:rFonts w:ascii="仿宋" w:eastAsia="仿宋" w:hAnsi="仿宋" w:hint="eastAsia"/>
          <w:sz w:val="28"/>
          <w:szCs w:val="28"/>
        </w:rPr>
        <w:t>专业不限，有志于商业地产，学习能力强，性格活泼开朗，擅于人际交往、团队意识强，乐于接受挑战性工作。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工作地点：长沙、株洲、常德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、山东菏泽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E738F" w:rsidRDefault="003E738F">
      <w:pPr>
        <w:spacing w:line="360" w:lineRule="exact"/>
        <w:rPr>
          <w:rFonts w:ascii="仿宋" w:eastAsia="仿宋" w:hAnsi="仿宋"/>
          <w:sz w:val="28"/>
          <w:szCs w:val="28"/>
        </w:rPr>
      </w:pPr>
    </w:p>
    <w:p w:rsidR="003E738F" w:rsidRDefault="00094D79">
      <w:pPr>
        <w:widowControl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二、招商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营销经理（储备干部）（</w:t>
      </w:r>
      <w:r>
        <w:rPr>
          <w:rFonts w:ascii="仿宋" w:eastAsia="仿宋" w:hAnsi="仿宋" w:hint="eastAsia"/>
          <w:b/>
          <w:sz w:val="28"/>
          <w:szCs w:val="28"/>
        </w:rPr>
        <w:t>10</w:t>
      </w:r>
      <w:r>
        <w:rPr>
          <w:rFonts w:ascii="仿宋" w:eastAsia="仿宋" w:hAnsi="仿宋" w:hint="eastAsia"/>
          <w:b/>
          <w:sz w:val="28"/>
          <w:szCs w:val="28"/>
        </w:rPr>
        <w:t>）：</w:t>
      </w:r>
      <w:r>
        <w:rPr>
          <w:rFonts w:ascii="仿宋" w:eastAsia="仿宋" w:hAnsi="仿宋" w:hint="eastAsia"/>
          <w:b/>
          <w:sz w:val="28"/>
          <w:szCs w:val="28"/>
        </w:rPr>
        <w:t>3000-5000</w:t>
      </w:r>
      <w:r>
        <w:rPr>
          <w:rFonts w:ascii="仿宋" w:eastAsia="仿宋" w:hAnsi="仿宋" w:hint="eastAsia"/>
          <w:b/>
          <w:sz w:val="28"/>
          <w:szCs w:val="28"/>
        </w:rPr>
        <w:t>元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月（保底底薪）</w:t>
      </w:r>
      <w:r>
        <w:rPr>
          <w:rFonts w:ascii="仿宋" w:eastAsia="仿宋" w:hAnsi="仿宋" w:hint="eastAsia"/>
          <w:b/>
          <w:sz w:val="28"/>
          <w:szCs w:val="28"/>
        </w:rPr>
        <w:t>+</w:t>
      </w:r>
      <w:r>
        <w:rPr>
          <w:rFonts w:ascii="仿宋" w:eastAsia="仿宋" w:hAnsi="仿宋" w:hint="eastAsia"/>
          <w:b/>
          <w:sz w:val="28"/>
          <w:szCs w:val="28"/>
        </w:rPr>
        <w:t>高额提成</w:t>
      </w:r>
      <w:r>
        <w:rPr>
          <w:rFonts w:ascii="仿宋" w:eastAsia="仿宋" w:hAnsi="仿宋" w:hint="eastAsia"/>
          <w:b/>
          <w:sz w:val="28"/>
          <w:szCs w:val="28"/>
        </w:rPr>
        <w:t>+</w:t>
      </w:r>
      <w:r>
        <w:rPr>
          <w:rFonts w:ascii="仿宋" w:eastAsia="仿宋" w:hAnsi="仿宋" w:hint="eastAsia"/>
          <w:b/>
          <w:sz w:val="28"/>
          <w:szCs w:val="28"/>
        </w:rPr>
        <w:t>年底丰厚奖金</w:t>
      </w: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要求：专业不限，擅于人际交往，有团队管理经验，乐于接受挑战性工作。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工作地点：长沙、株洲、常德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、山东菏泽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E738F" w:rsidRDefault="003E738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E738F" w:rsidRDefault="00094D79" w:rsidP="00E22A2A">
      <w:pPr>
        <w:spacing w:line="360" w:lineRule="exact"/>
        <w:ind w:firstLineChars="196" w:firstLine="549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三、策划文案（</w:t>
      </w:r>
      <w:r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名）：</w:t>
      </w:r>
      <w:r>
        <w:rPr>
          <w:rFonts w:ascii="仿宋" w:eastAsia="仿宋" w:hAnsi="仿宋" w:hint="eastAsia"/>
          <w:b/>
          <w:sz w:val="28"/>
          <w:szCs w:val="28"/>
        </w:rPr>
        <w:t>3000-6000</w:t>
      </w:r>
      <w:r>
        <w:rPr>
          <w:rFonts w:ascii="仿宋" w:eastAsia="仿宋" w:hAnsi="仿宋" w:hint="eastAsia"/>
          <w:b/>
          <w:sz w:val="28"/>
          <w:szCs w:val="28"/>
        </w:rPr>
        <w:t>元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要求：中文、新闻、广告学等专业毕业；想象力丰富，能写、会写、喜欢写，可独立完成工作，团队合作意识强；愿意项目驻场优先。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工作地点：长沙、株洲、常德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、山东菏泽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E738F" w:rsidRDefault="003E738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E738F" w:rsidRDefault="003E738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E738F" w:rsidRDefault="003E738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 w:hint="eastAsia"/>
          <w:b/>
          <w:sz w:val="28"/>
          <w:szCs w:val="28"/>
        </w:rPr>
        <w:t>、前台接待（</w:t>
      </w:r>
      <w:r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名）：</w:t>
      </w:r>
      <w:r>
        <w:rPr>
          <w:rFonts w:ascii="仿宋" w:eastAsia="仿宋" w:hAnsi="仿宋" w:hint="eastAsia"/>
          <w:b/>
          <w:sz w:val="28"/>
          <w:szCs w:val="28"/>
        </w:rPr>
        <w:t>2500-3000</w:t>
      </w:r>
      <w:r>
        <w:rPr>
          <w:rFonts w:ascii="仿宋" w:eastAsia="仿宋" w:hAnsi="仿宋" w:hint="eastAsia"/>
          <w:b/>
          <w:sz w:val="28"/>
          <w:szCs w:val="28"/>
        </w:rPr>
        <w:t>元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月</w:t>
      </w: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要求：专业不限，形象气质较好、熟悉商务礼仪，具有良好的服务意识。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工作地点：长沙、株洲、常德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、山东菏泽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E738F" w:rsidRDefault="003E738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 w:hint="eastAsia"/>
          <w:b/>
          <w:sz w:val="28"/>
          <w:szCs w:val="28"/>
        </w:rPr>
        <w:t>、现场文员（</w:t>
      </w:r>
      <w:r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名）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</w:rPr>
        <w:t>2500-3000</w:t>
      </w:r>
      <w:r>
        <w:rPr>
          <w:rFonts w:ascii="仿宋" w:eastAsia="仿宋" w:hAnsi="仿宋" w:hint="eastAsia"/>
          <w:b/>
          <w:sz w:val="28"/>
          <w:szCs w:val="28"/>
        </w:rPr>
        <w:t>元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月</w:t>
      </w: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要求：会计专业大专以上学历，对数据敏感，认真细致，服务意识好。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 w:hint="eastAsia"/>
          <w:sz w:val="28"/>
          <w:szCs w:val="28"/>
        </w:rPr>
        <w:t>地点：长沙、株洲、常德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、山东菏泽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E738F" w:rsidRDefault="003E738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>
        <w:rPr>
          <w:rFonts w:ascii="仿宋" w:eastAsia="仿宋" w:hAnsi="仿宋" w:hint="eastAsia"/>
          <w:b/>
          <w:sz w:val="28"/>
          <w:szCs w:val="28"/>
        </w:rPr>
        <w:t>、财务人员（</w:t>
      </w:r>
      <w:r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名）：</w:t>
      </w:r>
      <w:r>
        <w:rPr>
          <w:rFonts w:ascii="仿宋" w:eastAsia="仿宋" w:hAnsi="仿宋" w:hint="eastAsia"/>
          <w:b/>
          <w:sz w:val="28"/>
          <w:szCs w:val="28"/>
        </w:rPr>
        <w:t>2800-3500</w:t>
      </w:r>
      <w:r>
        <w:rPr>
          <w:rFonts w:ascii="仿宋" w:eastAsia="仿宋" w:hAnsi="仿宋" w:hint="eastAsia"/>
          <w:b/>
          <w:sz w:val="28"/>
          <w:szCs w:val="28"/>
        </w:rPr>
        <w:t>元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月</w:t>
      </w: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要求：男女不限，会计专业大专以上学历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对数据敏感，性格稳重，做事细心。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工作地点：长沙、株洲、常德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、山东菏泽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E738F" w:rsidRDefault="003E738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>
        <w:rPr>
          <w:rFonts w:ascii="仿宋" w:eastAsia="仿宋" w:hAnsi="仿宋" w:hint="eastAsia"/>
          <w:b/>
          <w:sz w:val="28"/>
          <w:szCs w:val="28"/>
        </w:rPr>
        <w:t>、行政人事专员（</w:t>
      </w:r>
      <w:r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人）：</w:t>
      </w:r>
      <w:r>
        <w:rPr>
          <w:rFonts w:ascii="仿宋" w:eastAsia="仿宋" w:hAnsi="仿宋" w:hint="eastAsia"/>
          <w:b/>
          <w:sz w:val="28"/>
          <w:szCs w:val="28"/>
        </w:rPr>
        <w:t>2500-3000</w:t>
      </w:r>
      <w:r>
        <w:rPr>
          <w:rFonts w:ascii="仿宋" w:eastAsia="仿宋" w:hAnsi="仿宋" w:hint="eastAsia"/>
          <w:b/>
          <w:sz w:val="28"/>
          <w:szCs w:val="28"/>
        </w:rPr>
        <w:t>元</w:t>
      </w:r>
      <w:r>
        <w:rPr>
          <w:rFonts w:ascii="仿宋" w:eastAsia="仿宋" w:hAnsi="仿宋" w:hint="eastAsia"/>
          <w:b/>
          <w:sz w:val="28"/>
          <w:szCs w:val="28"/>
        </w:rPr>
        <w:t>/</w:t>
      </w:r>
      <w:r>
        <w:rPr>
          <w:rFonts w:ascii="仿宋" w:eastAsia="仿宋" w:hAnsi="仿宋" w:hint="eastAsia"/>
          <w:b/>
          <w:sz w:val="28"/>
          <w:szCs w:val="28"/>
        </w:rPr>
        <w:t>月</w:t>
      </w:r>
    </w:p>
    <w:p w:rsidR="003E738F" w:rsidRDefault="00094D79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要求：大专以上学历做事认真细致，责任心强，优秀应届毕业生亦可。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工作地点：长沙、株洲、常德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、山东菏泽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3E738F" w:rsidRDefault="003E738F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E738F" w:rsidRDefault="00094D79" w:rsidP="00E22A2A">
      <w:pPr>
        <w:spacing w:line="360" w:lineRule="exact"/>
        <w:ind w:firstLineChars="147" w:firstLine="41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以上岗位均购买五险一金，月休四天，包食宿，福利齐全，提供专业培训机会，年终根据效益奖金丰厚。</w:t>
      </w:r>
    </w:p>
    <w:p w:rsidR="003E738F" w:rsidRDefault="00094D79">
      <w:pPr>
        <w:spacing w:line="52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总部面试地址：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湖南省长沙市望城区赤岗路高星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物流园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信息大楼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10F</w:t>
      </w:r>
    </w:p>
    <w:p w:rsidR="003E738F" w:rsidRDefault="00094D79" w:rsidP="00E22A2A">
      <w:pPr>
        <w:spacing w:line="360" w:lineRule="exact"/>
        <w:ind w:firstLineChars="147" w:firstLine="41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联系人：刘女士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曾小姐</w:t>
      </w:r>
      <w:r>
        <w:rPr>
          <w:rFonts w:ascii="仿宋" w:eastAsia="仿宋" w:hAnsi="仿宋" w:hint="eastAsia"/>
          <w:b/>
          <w:sz w:val="28"/>
          <w:szCs w:val="28"/>
        </w:rPr>
        <w:t xml:space="preserve">         </w:t>
      </w:r>
    </w:p>
    <w:p w:rsidR="003E738F" w:rsidRDefault="00094D79" w:rsidP="00E22A2A">
      <w:pPr>
        <w:spacing w:line="360" w:lineRule="exact"/>
        <w:ind w:firstLineChars="147" w:firstLine="41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联系电话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</w:rPr>
        <w:t xml:space="preserve">0731-82022823 </w:t>
      </w:r>
      <w:r>
        <w:rPr>
          <w:rFonts w:ascii="仿宋" w:eastAsia="仿宋" w:hAnsi="仿宋" w:hint="eastAsia"/>
          <w:b/>
          <w:sz w:val="28"/>
          <w:szCs w:val="28"/>
        </w:rPr>
        <w:t xml:space="preserve"> 15116379518   15084773173  </w:t>
      </w:r>
    </w:p>
    <w:p w:rsidR="003E738F" w:rsidRDefault="00094D79" w:rsidP="00E22A2A">
      <w:pPr>
        <w:spacing w:line="360" w:lineRule="exact"/>
        <w:ind w:firstLineChars="147" w:firstLine="412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简历投递邮箱：</w:t>
      </w:r>
      <w:hyperlink r:id="rId9" w:history="1">
        <w:r>
          <w:rPr>
            <w:rStyle w:val="a3"/>
            <w:rFonts w:ascii="仿宋" w:eastAsia="仿宋" w:hAnsi="仿宋" w:hint="eastAsia"/>
            <w:b/>
            <w:color w:val="000000"/>
            <w:sz w:val="28"/>
            <w:szCs w:val="28"/>
          </w:rPr>
          <w:t>498853180@qq.com</w:t>
        </w:r>
      </w:hyperlink>
    </w:p>
    <w:p w:rsidR="003E738F" w:rsidRDefault="003E738F"/>
    <w:sectPr w:rsidR="003E738F" w:rsidSect="003E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D79" w:rsidRDefault="00094D79" w:rsidP="00E22A2A">
      <w:r>
        <w:separator/>
      </w:r>
    </w:p>
  </w:endnote>
  <w:endnote w:type="continuationSeparator" w:id="1">
    <w:p w:rsidR="00094D79" w:rsidRDefault="00094D79" w:rsidP="00E22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D79" w:rsidRDefault="00094D79" w:rsidP="00E22A2A">
      <w:r>
        <w:separator/>
      </w:r>
    </w:p>
  </w:footnote>
  <w:footnote w:type="continuationSeparator" w:id="1">
    <w:p w:rsidR="00094D79" w:rsidRDefault="00094D79" w:rsidP="00E22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AF1F6"/>
    <w:multiLevelType w:val="multilevel"/>
    <w:tmpl w:val="572AF1F6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946"/>
        </w:tabs>
        <w:ind w:left="7946" w:hanging="575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EF222B"/>
    <w:rsid w:val="00094D79"/>
    <w:rsid w:val="003E738F"/>
    <w:rsid w:val="00E22A2A"/>
    <w:rsid w:val="0DD26D01"/>
    <w:rsid w:val="19DC612A"/>
    <w:rsid w:val="52EF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3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E738F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3E738F"/>
    <w:pPr>
      <w:keepNext/>
      <w:keepLines/>
      <w:numPr>
        <w:ilvl w:val="1"/>
        <w:numId w:val="1"/>
      </w:numPr>
      <w:tabs>
        <w:tab w:val="left" w:pos="575"/>
      </w:tabs>
      <w:adjustRightInd w:val="0"/>
      <w:spacing w:before="120" w:after="120" w:line="360" w:lineRule="auto"/>
      <w:ind w:left="0" w:firstLineChars="100" w:firstLine="210"/>
      <w:jc w:val="left"/>
      <w:outlineLvl w:val="1"/>
    </w:pPr>
    <w:rPr>
      <w:rFonts w:ascii="Arial" w:eastAsia="黑体" w:hAnsi="Arial"/>
      <w:b/>
      <w:sz w:val="28"/>
      <w:szCs w:val="22"/>
    </w:rPr>
  </w:style>
  <w:style w:type="paragraph" w:styleId="3">
    <w:name w:val="heading 3"/>
    <w:basedOn w:val="a"/>
    <w:next w:val="a"/>
    <w:unhideWhenUsed/>
    <w:qFormat/>
    <w:rsid w:val="003E738F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3E738F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3E738F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3E738F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rsid w:val="003E738F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3E738F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rsid w:val="003E738F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38F"/>
    <w:rPr>
      <w:color w:val="0000FF"/>
      <w:u w:val="single"/>
    </w:rPr>
  </w:style>
  <w:style w:type="paragraph" w:styleId="a4">
    <w:name w:val="Balloon Text"/>
    <w:basedOn w:val="a"/>
    <w:link w:val="Char"/>
    <w:rsid w:val="00E22A2A"/>
    <w:rPr>
      <w:sz w:val="18"/>
      <w:szCs w:val="18"/>
    </w:rPr>
  </w:style>
  <w:style w:type="character" w:customStyle="1" w:styleId="Char">
    <w:name w:val="批注框文本 Char"/>
    <w:basedOn w:val="a0"/>
    <w:link w:val="a4"/>
    <w:rsid w:val="00E22A2A"/>
    <w:rPr>
      <w:kern w:val="2"/>
      <w:sz w:val="18"/>
      <w:szCs w:val="18"/>
    </w:rPr>
  </w:style>
  <w:style w:type="paragraph" w:styleId="a5">
    <w:name w:val="header"/>
    <w:basedOn w:val="a"/>
    <w:link w:val="Char0"/>
    <w:rsid w:val="00E2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22A2A"/>
    <w:rPr>
      <w:kern w:val="2"/>
      <w:sz w:val="18"/>
      <w:szCs w:val="18"/>
    </w:rPr>
  </w:style>
  <w:style w:type="paragraph" w:styleId="a6">
    <w:name w:val="footer"/>
    <w:basedOn w:val="a"/>
    <w:link w:val="Char1"/>
    <w:rsid w:val="00E2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22A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9885318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伍铁建</cp:lastModifiedBy>
  <cp:revision>2</cp:revision>
  <dcterms:created xsi:type="dcterms:W3CDTF">2017-09-30T02:05:00Z</dcterms:created>
  <dcterms:modified xsi:type="dcterms:W3CDTF">2017-09-30T02:05:00Z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