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AD78" w14:textId="77777777" w:rsidR="007A48A2" w:rsidRDefault="007A48A2" w:rsidP="007A48A2">
      <w:pPr>
        <w:pStyle w:val="ql-align-center"/>
        <w:spacing w:before="0" w:beforeAutospacing="0" w:after="0" w:afterAutospacing="0" w:line="560" w:lineRule="exact"/>
        <w:contextualSpacing/>
        <w:jc w:val="center"/>
        <w:rPr>
          <w:rStyle w:val="ql-font-songti"/>
          <w:rFonts w:ascii="方正小标宋简体" w:eastAsia="方正小标宋简体" w:hAnsi="黑体"/>
          <w:bCs/>
          <w:color w:val="000000"/>
          <w:sz w:val="44"/>
          <w:szCs w:val="44"/>
        </w:rPr>
      </w:pPr>
    </w:p>
    <w:p w14:paraId="632FC325" w14:textId="2B927704" w:rsidR="007A48A2" w:rsidRDefault="00A75FB2" w:rsidP="007A48A2">
      <w:pPr>
        <w:pStyle w:val="ql-align-center"/>
        <w:spacing w:before="0" w:beforeAutospacing="0" w:after="0" w:afterAutospacing="0" w:line="560" w:lineRule="exact"/>
        <w:contextualSpacing/>
        <w:jc w:val="center"/>
        <w:rPr>
          <w:rStyle w:val="ql-font-songti"/>
          <w:rFonts w:ascii="方正小标宋简体" w:eastAsia="方正小标宋简体" w:hAnsi="黑体"/>
          <w:bCs/>
          <w:color w:val="000000"/>
          <w:sz w:val="44"/>
          <w:szCs w:val="44"/>
        </w:rPr>
      </w:pPr>
      <w:r w:rsidRPr="00C67216">
        <w:rPr>
          <w:rStyle w:val="ql-font-songti"/>
          <w:rFonts w:ascii="方正小标宋简体" w:eastAsia="方正小标宋简体" w:hAnsi="黑体" w:hint="eastAsia"/>
          <w:bCs/>
          <w:color w:val="000000"/>
          <w:sz w:val="44"/>
          <w:szCs w:val="44"/>
        </w:rPr>
        <w:t>湖南财政经济学院</w:t>
      </w:r>
      <w:r w:rsidR="00DE5CE9" w:rsidRPr="00C67216">
        <w:rPr>
          <w:rStyle w:val="ql-font-songti"/>
          <w:rFonts w:ascii="方正小标宋简体" w:eastAsia="方正小标宋简体" w:hAnsi="黑体" w:hint="eastAsia"/>
          <w:bCs/>
          <w:color w:val="000000"/>
          <w:sz w:val="44"/>
          <w:szCs w:val="44"/>
        </w:rPr>
        <w:t>2023年心理健康教师</w:t>
      </w:r>
    </w:p>
    <w:p w14:paraId="7D2612EC" w14:textId="6DAEBA58" w:rsidR="00DE5CE9" w:rsidRDefault="00A75FB2" w:rsidP="007A48A2">
      <w:pPr>
        <w:pStyle w:val="ql-align-center"/>
        <w:spacing w:before="0" w:beforeAutospacing="0" w:after="0" w:afterAutospacing="0" w:line="560" w:lineRule="exact"/>
        <w:contextualSpacing/>
        <w:jc w:val="center"/>
        <w:rPr>
          <w:rStyle w:val="ql-font-timesnewroman"/>
          <w:rFonts w:ascii="方正小标宋简体" w:eastAsia="方正小标宋简体" w:hAnsi="黑体"/>
          <w:bCs/>
          <w:color w:val="000000"/>
          <w:sz w:val="44"/>
          <w:szCs w:val="44"/>
        </w:rPr>
      </w:pPr>
      <w:r w:rsidRPr="00C67216">
        <w:rPr>
          <w:rStyle w:val="ql-font-songti"/>
          <w:rFonts w:ascii="方正小标宋简体" w:eastAsia="方正小标宋简体" w:hAnsi="黑体" w:hint="eastAsia"/>
          <w:bCs/>
          <w:color w:val="000000"/>
          <w:sz w:val="44"/>
          <w:szCs w:val="44"/>
        </w:rPr>
        <w:t>公开招聘考试</w:t>
      </w:r>
      <w:r w:rsidR="00DE5CE9" w:rsidRPr="00C67216">
        <w:rPr>
          <w:rStyle w:val="ql-font-timesnewroman"/>
          <w:rFonts w:ascii="方正小标宋简体" w:eastAsia="方正小标宋简体" w:hAnsi="黑体" w:hint="eastAsia"/>
          <w:bCs/>
          <w:color w:val="000000"/>
          <w:sz w:val="44"/>
          <w:szCs w:val="44"/>
        </w:rPr>
        <w:t>大纲</w:t>
      </w:r>
    </w:p>
    <w:p w14:paraId="3FED0915" w14:textId="77777777" w:rsidR="00C67216" w:rsidRPr="00C67216" w:rsidRDefault="00C67216" w:rsidP="007A48A2">
      <w:pPr>
        <w:pStyle w:val="ql-align-center"/>
        <w:spacing w:before="0" w:beforeAutospacing="0" w:after="0" w:afterAutospacing="0" w:line="560" w:lineRule="exact"/>
        <w:ind w:firstLineChars="200" w:firstLine="880"/>
        <w:contextualSpacing/>
        <w:jc w:val="center"/>
        <w:rPr>
          <w:rStyle w:val="ql-font-timesnewroman"/>
          <w:rFonts w:ascii="方正小标宋简体" w:eastAsia="方正小标宋简体" w:hAnsi="黑体"/>
          <w:bCs/>
          <w:color w:val="000000"/>
          <w:sz w:val="44"/>
          <w:szCs w:val="44"/>
        </w:rPr>
      </w:pPr>
    </w:p>
    <w:p w14:paraId="7DFBD618" w14:textId="77777777" w:rsidR="00404551" w:rsidRDefault="00DE5CE9" w:rsidP="007A48A2">
      <w:pPr>
        <w:pStyle w:val="a9"/>
        <w:spacing w:before="0" w:beforeAutospacing="0" w:after="0" w:afterAutospacing="0" w:line="560" w:lineRule="exact"/>
        <w:ind w:firstLineChars="200" w:firstLine="640"/>
        <w:contextualSpacing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 w:rsidRPr="007A48A2"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一、考试时间</w:t>
      </w:r>
    </w:p>
    <w:p w14:paraId="38B0DECC" w14:textId="60D24708" w:rsidR="00DE5CE9" w:rsidRPr="00404551" w:rsidRDefault="00DE5CE9" w:rsidP="007A48A2">
      <w:pPr>
        <w:pStyle w:val="a9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404551">
        <w:rPr>
          <w:rFonts w:ascii="仿宋_GB2312" w:eastAsia="仿宋_GB2312" w:hAnsi="黑体" w:cs="仿宋" w:hint="eastAsia"/>
          <w:color w:val="000000" w:themeColor="text1"/>
          <w:sz w:val="32"/>
          <w:szCs w:val="32"/>
          <w:shd w:val="clear" w:color="auto" w:fill="FFFFFF"/>
        </w:rPr>
        <w:t>120分钟</w:t>
      </w:r>
    </w:p>
    <w:p w14:paraId="746003B6" w14:textId="77777777" w:rsidR="00DE5CE9" w:rsidRPr="007A48A2" w:rsidRDefault="00DE5CE9" w:rsidP="007A48A2">
      <w:pPr>
        <w:pStyle w:val="ql-align-center"/>
        <w:spacing w:before="0" w:beforeAutospacing="0" w:after="0" w:afterAutospacing="0" w:line="560" w:lineRule="exact"/>
        <w:ind w:firstLineChars="200" w:firstLine="640"/>
        <w:contextualSpacing/>
        <w:rPr>
          <w:rFonts w:ascii="黑体" w:eastAsia="黑体" w:hAnsi="黑体"/>
          <w:color w:val="000000"/>
          <w:sz w:val="32"/>
          <w:szCs w:val="32"/>
        </w:rPr>
      </w:pPr>
      <w:r w:rsidRPr="007A48A2">
        <w:rPr>
          <w:rFonts w:ascii="黑体" w:eastAsia="黑体" w:hAnsi="黑体" w:hint="eastAsia"/>
          <w:color w:val="000000"/>
          <w:sz w:val="32"/>
          <w:szCs w:val="32"/>
        </w:rPr>
        <w:t>二、考试范围</w:t>
      </w:r>
    </w:p>
    <w:p w14:paraId="227B4186" w14:textId="77777777" w:rsidR="00DE5CE9" w:rsidRPr="007A48A2" w:rsidRDefault="00DE5CE9" w:rsidP="007A48A2">
      <w:pPr>
        <w:pStyle w:val="ql-align-center"/>
        <w:spacing w:before="0" w:beforeAutospacing="0" w:after="0" w:afterAutospacing="0" w:line="560" w:lineRule="exact"/>
        <w:ind w:firstLineChars="200" w:firstLine="643"/>
        <w:contextualSpacing/>
        <w:rPr>
          <w:rFonts w:ascii="楷体_GB2312" w:eastAsia="楷体_GB2312" w:hAnsi="仿宋"/>
          <w:b/>
          <w:color w:val="000000"/>
          <w:sz w:val="32"/>
          <w:szCs w:val="32"/>
        </w:rPr>
      </w:pPr>
      <w:bookmarkStart w:id="0" w:name="_Hlk136515231"/>
      <w:r w:rsidRPr="007A48A2">
        <w:rPr>
          <w:rFonts w:ascii="楷体_GB2312" w:eastAsia="楷体_GB2312" w:hAnsi="仿宋" w:hint="eastAsia"/>
          <w:b/>
          <w:color w:val="000000"/>
          <w:sz w:val="32"/>
          <w:szCs w:val="32"/>
        </w:rPr>
        <w:t>（一）有关政策知识</w:t>
      </w:r>
    </w:p>
    <w:bookmarkEnd w:id="0"/>
    <w:p w14:paraId="09ABE8B0" w14:textId="3AEA01D6" w:rsidR="00DE5CE9" w:rsidRPr="007A48A2" w:rsidRDefault="00DE5CE9" w:rsidP="007A48A2">
      <w:pPr>
        <w:pStyle w:val="ql-align-center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9C573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《中华人民共和国精神卫生法》</w:t>
      </w:r>
    </w:p>
    <w:p w14:paraId="230A5592" w14:textId="77777777" w:rsidR="00DE5CE9" w:rsidRPr="007A48A2" w:rsidRDefault="00DE5CE9" w:rsidP="007A48A2">
      <w:pPr>
        <w:pStyle w:val="ql-align-center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2.《教育部关于普通高等学校心理健康教育工作建设标准》</w:t>
      </w:r>
    </w:p>
    <w:p w14:paraId="5E818D44" w14:textId="77777777" w:rsidR="00DE5CE9" w:rsidRPr="007A48A2" w:rsidRDefault="00DE5CE9" w:rsidP="007A48A2">
      <w:pPr>
        <w:pStyle w:val="ql-align-center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3.《湖南省学校学生人身伤害事故预防和处理条例》</w:t>
      </w:r>
    </w:p>
    <w:p w14:paraId="2B1551A1" w14:textId="77777777" w:rsidR="00DE5CE9" w:rsidRPr="007A48A2" w:rsidRDefault="00DE5CE9" w:rsidP="007A48A2">
      <w:pPr>
        <w:pStyle w:val="ql-align-center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4.《</w:t>
      </w:r>
      <w:r w:rsidRPr="007A48A2">
        <w:rPr>
          <w:rFonts w:ascii="仿宋_GB2312" w:eastAsia="仿宋_GB2312" w:hAnsi="仿宋" w:hint="eastAsia"/>
          <w:iCs/>
          <w:color w:val="000000"/>
          <w:sz w:val="32"/>
          <w:szCs w:val="32"/>
        </w:rPr>
        <w:t>普通高等学校学生管理规定</w:t>
      </w: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</w:p>
    <w:p w14:paraId="6BE964DA" w14:textId="77777777" w:rsidR="00DE5CE9" w:rsidRPr="007A48A2" w:rsidRDefault="00DE5CE9" w:rsidP="007A48A2">
      <w:pPr>
        <w:pStyle w:val="ql-align-center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5.《学生伤害事故处理办法》</w:t>
      </w:r>
    </w:p>
    <w:p w14:paraId="73CEF774" w14:textId="77777777" w:rsidR="00DE5CE9" w:rsidRPr="007A48A2" w:rsidRDefault="00DE5CE9" w:rsidP="007A48A2">
      <w:pPr>
        <w:pStyle w:val="a9"/>
        <w:spacing w:before="0" w:beforeAutospacing="0" w:after="0" w:afterAutospacing="0" w:line="560" w:lineRule="exact"/>
        <w:ind w:firstLineChars="200" w:firstLine="643"/>
        <w:contextualSpacing/>
        <w:rPr>
          <w:rFonts w:ascii="楷体_GB2312" w:eastAsia="楷体_GB2312" w:hAnsi="黑体"/>
          <w:b/>
          <w:color w:val="000000" w:themeColor="text1"/>
          <w:sz w:val="32"/>
          <w:szCs w:val="32"/>
        </w:rPr>
      </w:pPr>
      <w:r w:rsidRPr="007A48A2">
        <w:rPr>
          <w:rFonts w:ascii="楷体_GB2312" w:eastAsia="楷体_GB2312" w:hAnsi="黑体" w:cs="仿宋" w:hint="eastAsia"/>
          <w:b/>
          <w:color w:val="000000" w:themeColor="text1"/>
          <w:sz w:val="32"/>
          <w:szCs w:val="32"/>
          <w:shd w:val="clear" w:color="auto" w:fill="FFFFFF"/>
        </w:rPr>
        <w:t>（二）专业理论知识</w:t>
      </w:r>
    </w:p>
    <w:p w14:paraId="65F80B82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1.心理发展</w:t>
      </w:r>
    </w:p>
    <w:p w14:paraId="77DE697E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（1）心理发展的基本问题</w:t>
      </w:r>
    </w:p>
    <w:p w14:paraId="57CE67F3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（2）心理发展主要理论。</w:t>
      </w:r>
    </w:p>
    <w:p w14:paraId="7AFA631B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（3）青少年认知发展特点。</w:t>
      </w:r>
    </w:p>
    <w:p w14:paraId="72B903FB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（4）青少年情绪情感、意志发展特点。</w:t>
      </w:r>
    </w:p>
    <w:p w14:paraId="3EDABA15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（5）青少年个性和社会性发展特点。</w:t>
      </w:r>
    </w:p>
    <w:p w14:paraId="682181E1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（6）青少年气质与学习。</w:t>
      </w:r>
    </w:p>
    <w:p w14:paraId="6880952A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2.心理健康</w:t>
      </w:r>
    </w:p>
    <w:p w14:paraId="27E752D6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（1）心理健康的概念、标准。</w:t>
      </w:r>
    </w:p>
    <w:p w14:paraId="7061A8C4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（2）学校心理健康教育的目标、原则。</w:t>
      </w:r>
    </w:p>
    <w:p w14:paraId="6D945CEA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（3）学校心理健康教育的内容。</w:t>
      </w:r>
    </w:p>
    <w:p w14:paraId="6FBD64A2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（4）学校心理健康教育的途径。</w:t>
      </w:r>
    </w:p>
    <w:p w14:paraId="4FCA7CC8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（5）学校心理健康教育课程的教学方法。</w:t>
      </w:r>
    </w:p>
    <w:p w14:paraId="2621EE15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（6）学校心理健康教育的学科渗透与家庭支持。</w:t>
      </w:r>
    </w:p>
    <w:p w14:paraId="7EB764E8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（7）学校心理健康教育档案的建立及管理。</w:t>
      </w:r>
    </w:p>
    <w:p w14:paraId="5CA70AD8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（8）学校心理健康教育的评估。</w:t>
      </w:r>
    </w:p>
    <w:p w14:paraId="0F57F656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（9）学校心理健康教育的规范、伦理与督导。</w:t>
      </w:r>
    </w:p>
    <w:p w14:paraId="3C91EA01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（10）学校心理健康教育工作中指导家庭教育的途径及方法。</w:t>
      </w:r>
    </w:p>
    <w:p w14:paraId="44CAFB02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3.心理咨询与辅导</w:t>
      </w:r>
    </w:p>
    <w:p w14:paraId="3A0C62FA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（1）心理咨询的涵义、类型。</w:t>
      </w:r>
    </w:p>
    <w:p w14:paraId="083DF634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（2）心理咨询的常用方法与技术。</w:t>
      </w:r>
    </w:p>
    <w:p w14:paraId="4C1AD326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（3）心理咨询的常见形式与一般程序。</w:t>
      </w:r>
    </w:p>
    <w:p w14:paraId="3C2343BA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（4）心理咨询的伦理要求。</w:t>
      </w:r>
    </w:p>
    <w:p w14:paraId="2FEA1821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（5）个体、团体心理辅导。</w:t>
      </w:r>
    </w:p>
    <w:p w14:paraId="42AC707F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（6）心理咨询督导与朋辈指导。</w:t>
      </w:r>
    </w:p>
    <w:p w14:paraId="6C648F0D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（7）学习类、情绪情感类、生活类、人际关系类、生涯类等心理问题辅导。</w:t>
      </w:r>
    </w:p>
    <w:p w14:paraId="68D0DA89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4.心理统计与测量</w:t>
      </w:r>
    </w:p>
    <w:p w14:paraId="2F5C9A81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（1）描述研究数据基本特征的常用统计指标。</w:t>
      </w:r>
    </w:p>
    <w:p w14:paraId="0EA00D73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（2）影响信度、效度的因素及提高信度、效度的方法。</w:t>
      </w:r>
    </w:p>
    <w:p w14:paraId="2D30AC4D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（3）常见的学生能力测验与人格测验。</w:t>
      </w:r>
    </w:p>
    <w:p w14:paraId="3F4ED04D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（4）常见的学生兴趣测验，焦虑及抑郁、躁狂等情绪相关测验。</w:t>
      </w:r>
    </w:p>
    <w:p w14:paraId="273F37D2" w14:textId="2F0C7948" w:rsidR="00DE5CE9" w:rsidRPr="007A48A2" w:rsidRDefault="007A48A2" w:rsidP="007A48A2">
      <w:pPr>
        <w:pStyle w:val="ql-align-justify"/>
        <w:spacing w:before="0" w:beforeAutospacing="0" w:after="0" w:afterAutospacing="0" w:line="560" w:lineRule="exact"/>
        <w:ind w:firstLineChars="200" w:firstLine="643"/>
        <w:contextualSpacing/>
        <w:rPr>
          <w:rFonts w:ascii="楷体_GB2312" w:eastAsia="楷体_GB2312" w:hAnsi="仿宋"/>
          <w:b/>
          <w:sz w:val="32"/>
          <w:szCs w:val="32"/>
        </w:rPr>
      </w:pPr>
      <w:r w:rsidRPr="007A48A2">
        <w:rPr>
          <w:rStyle w:val="ql-bold-700"/>
          <w:rFonts w:ascii="楷体_GB2312" w:eastAsia="楷体_GB2312" w:hAnsi="仿宋" w:hint="eastAsia"/>
          <w:b/>
          <w:color w:val="000000"/>
          <w:sz w:val="32"/>
          <w:szCs w:val="32"/>
        </w:rPr>
        <w:t>（三</w:t>
      </w:r>
      <w:r w:rsidR="00DE5CE9" w:rsidRPr="007A48A2">
        <w:rPr>
          <w:rStyle w:val="ql-bold-700"/>
          <w:rFonts w:ascii="楷体_GB2312" w:eastAsia="楷体_GB2312" w:hAnsi="仿宋" w:hint="eastAsia"/>
          <w:b/>
          <w:color w:val="000000"/>
          <w:sz w:val="32"/>
          <w:szCs w:val="32"/>
        </w:rPr>
        <w:t>）教学实践技能</w:t>
      </w:r>
    </w:p>
    <w:p w14:paraId="3F4D40B1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bookmarkStart w:id="1" w:name="_Hlk134620752"/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1.</w:t>
      </w:r>
      <w:bookmarkEnd w:id="1"/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学校心理健康教育活动课的教学设计。</w:t>
      </w:r>
    </w:p>
    <w:p w14:paraId="11B79222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2.学校心理健康教育活动课的组织、实施。</w:t>
      </w:r>
    </w:p>
    <w:p w14:paraId="4A6DCEEF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3.个体、团体心理咨询与辅导的方案设计。</w:t>
      </w:r>
    </w:p>
    <w:p w14:paraId="71A88395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4.个体心理咨询与辅导的案例分析。</w:t>
      </w:r>
    </w:p>
    <w:p w14:paraId="68CCE662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5.学校心理健康教育教学教研及学期计划方案设计。</w:t>
      </w:r>
    </w:p>
    <w:p w14:paraId="17AF362A" w14:textId="7491267C" w:rsidR="00DE5CE9" w:rsidRPr="007A48A2" w:rsidRDefault="007A48A2" w:rsidP="007A48A2">
      <w:pPr>
        <w:pStyle w:val="ql-align-justify"/>
        <w:spacing w:before="0" w:beforeAutospacing="0" w:after="0" w:afterAutospacing="0" w:line="560" w:lineRule="exact"/>
        <w:ind w:firstLineChars="200" w:firstLine="643"/>
        <w:contextualSpacing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A48A2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（四</w:t>
      </w:r>
      <w:r w:rsidR="00DE5CE9" w:rsidRPr="007A48A2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）危机事件干预处置能力</w:t>
      </w:r>
    </w:p>
    <w:p w14:paraId="37BDA6B3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1.学校心理危机干预及对危机事件处置方法。</w:t>
      </w:r>
    </w:p>
    <w:p w14:paraId="01B0F8C6" w14:textId="126EAFC6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043895" w:rsidRPr="007A48A2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心理危机学生谈心谈话实践操作。</w:t>
      </w:r>
    </w:p>
    <w:p w14:paraId="7D446BF0" w14:textId="77777777" w:rsidR="00DE5CE9" w:rsidRPr="007A48A2" w:rsidRDefault="00DE5CE9" w:rsidP="007A48A2">
      <w:pPr>
        <w:pStyle w:val="ql-align-justify"/>
        <w:spacing w:before="0" w:beforeAutospacing="0" w:after="0" w:afterAutospacing="0"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7A48A2">
        <w:rPr>
          <w:rFonts w:ascii="仿宋_GB2312" w:eastAsia="仿宋_GB2312" w:hAnsi="仿宋" w:hint="eastAsia"/>
          <w:color w:val="000000"/>
          <w:sz w:val="32"/>
          <w:szCs w:val="32"/>
        </w:rPr>
        <w:t>3.教师、学生心理压力与心理调适。</w:t>
      </w:r>
    </w:p>
    <w:p w14:paraId="5E9EC88B" w14:textId="14319365" w:rsidR="007A48A2" w:rsidRDefault="007A48A2">
      <w:pPr>
        <w:widowControl/>
        <w:jc w:val="left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/>
          <w:sz w:val="44"/>
          <w:szCs w:val="44"/>
        </w:rPr>
        <w:br w:type="page"/>
      </w:r>
    </w:p>
    <w:p w14:paraId="4CF04735" w14:textId="77777777" w:rsidR="007A48A2" w:rsidRDefault="007A48A2" w:rsidP="007A48A2">
      <w:pPr>
        <w:spacing w:line="560" w:lineRule="exact"/>
        <w:contextualSpacing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14:paraId="4063643F" w14:textId="23BE5D6C" w:rsidR="00DE5CE9" w:rsidRDefault="00DE5CE9" w:rsidP="007A48A2">
      <w:pPr>
        <w:spacing w:line="560" w:lineRule="exact"/>
        <w:contextualSpacing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7A48A2">
        <w:rPr>
          <w:rFonts w:ascii="方正小标宋简体" w:eastAsia="方正小标宋简体" w:hAnsi="黑体" w:cs="黑体" w:hint="eastAsia"/>
          <w:sz w:val="44"/>
          <w:szCs w:val="44"/>
        </w:rPr>
        <w:t>考试题型</w:t>
      </w:r>
    </w:p>
    <w:p w14:paraId="5912BB38" w14:textId="77777777" w:rsidR="007A48A2" w:rsidRPr="007A48A2" w:rsidRDefault="007A48A2" w:rsidP="007A48A2">
      <w:pPr>
        <w:spacing w:line="560" w:lineRule="exact"/>
        <w:contextualSpacing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14:paraId="4009AC83" w14:textId="77777777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黑体" w:eastAsia="黑体" w:hAnsi="黑体" w:cs="仿宋"/>
          <w:sz w:val="32"/>
          <w:szCs w:val="32"/>
        </w:rPr>
      </w:pPr>
      <w:r w:rsidRPr="007A48A2">
        <w:rPr>
          <w:rFonts w:ascii="黑体" w:eastAsia="黑体" w:hAnsi="黑体" w:cs="宋体" w:hint="eastAsia"/>
          <w:bCs/>
          <w:sz w:val="32"/>
          <w:szCs w:val="32"/>
        </w:rPr>
        <w:t>一、笔试环节</w:t>
      </w:r>
    </w:p>
    <w:p w14:paraId="4E2BFF72" w14:textId="59A3BC08" w:rsidR="00DE5CE9" w:rsidRPr="007A48A2" w:rsidRDefault="00B7588F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心理健康教师笔试考试题型：</w:t>
      </w:r>
    </w:p>
    <w:p w14:paraId="08F39ACC" w14:textId="38B34388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7A48A2">
        <w:rPr>
          <w:rFonts w:ascii="仿宋_GB2312" w:eastAsia="仿宋_GB2312" w:hAnsi="仿宋" w:cs="仿宋" w:hint="eastAsia"/>
          <w:sz w:val="32"/>
          <w:szCs w:val="32"/>
        </w:rPr>
        <w:t>（1）单项选择题（</w:t>
      </w:r>
      <w:r w:rsidR="00ED7DF0">
        <w:rPr>
          <w:rFonts w:ascii="仿宋_GB2312" w:eastAsia="仿宋_GB2312" w:hAnsi="仿宋" w:cs="仿宋"/>
          <w:sz w:val="32"/>
          <w:szCs w:val="32"/>
        </w:rPr>
        <w:t>10</w:t>
      </w:r>
      <w:r w:rsidRPr="007A48A2">
        <w:rPr>
          <w:rFonts w:ascii="仿宋_GB2312" w:eastAsia="仿宋_GB2312" w:hAnsi="仿宋" w:cs="仿宋" w:hint="eastAsia"/>
          <w:sz w:val="32"/>
          <w:szCs w:val="32"/>
        </w:rPr>
        <w:t>题）：10分</w:t>
      </w:r>
    </w:p>
    <w:p w14:paraId="04864A8C" w14:textId="4C3A1A7D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7A48A2">
        <w:rPr>
          <w:rFonts w:ascii="仿宋_GB2312" w:eastAsia="仿宋_GB2312" w:hAnsi="仿宋" w:cs="仿宋" w:hint="eastAsia"/>
          <w:sz w:val="32"/>
          <w:szCs w:val="32"/>
        </w:rPr>
        <w:t>（2）多项选择题（</w:t>
      </w:r>
      <w:r w:rsidR="00ED7DF0">
        <w:rPr>
          <w:rFonts w:ascii="仿宋_GB2312" w:eastAsia="仿宋_GB2312" w:hAnsi="仿宋" w:cs="仿宋"/>
          <w:sz w:val="32"/>
          <w:szCs w:val="32"/>
        </w:rPr>
        <w:t>5</w:t>
      </w:r>
      <w:bookmarkStart w:id="2" w:name="_GoBack"/>
      <w:bookmarkEnd w:id="2"/>
      <w:r w:rsidRPr="007A48A2">
        <w:rPr>
          <w:rFonts w:ascii="仿宋_GB2312" w:eastAsia="仿宋_GB2312" w:hAnsi="仿宋" w:cs="仿宋" w:hint="eastAsia"/>
          <w:sz w:val="32"/>
          <w:szCs w:val="32"/>
        </w:rPr>
        <w:t>题）：10分</w:t>
      </w:r>
    </w:p>
    <w:p w14:paraId="2EE68672" w14:textId="77777777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7A48A2">
        <w:rPr>
          <w:rFonts w:ascii="仿宋_GB2312" w:eastAsia="仿宋_GB2312" w:hAnsi="仿宋" w:cs="仿宋" w:hint="eastAsia"/>
          <w:sz w:val="32"/>
          <w:szCs w:val="32"/>
        </w:rPr>
        <w:t>（3）案例分析题（填空题）：10分</w:t>
      </w:r>
    </w:p>
    <w:p w14:paraId="5CC095FC" w14:textId="77777777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7A48A2">
        <w:rPr>
          <w:rFonts w:ascii="仿宋_GB2312" w:eastAsia="仿宋_GB2312" w:hAnsi="仿宋" w:cs="仿宋" w:hint="eastAsia"/>
          <w:sz w:val="32"/>
          <w:szCs w:val="32"/>
        </w:rPr>
        <w:t>（4）问答题（2题）：20分</w:t>
      </w:r>
    </w:p>
    <w:p w14:paraId="6346C4D4" w14:textId="77777777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7A48A2">
        <w:rPr>
          <w:rFonts w:ascii="仿宋_GB2312" w:eastAsia="仿宋_GB2312" w:hAnsi="仿宋" w:cs="仿宋" w:hint="eastAsia"/>
          <w:sz w:val="32"/>
          <w:szCs w:val="32"/>
        </w:rPr>
        <w:t>（5）案例分析题（2题）：30分</w:t>
      </w:r>
    </w:p>
    <w:p w14:paraId="2CF9E284" w14:textId="77777777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7A48A2">
        <w:rPr>
          <w:rFonts w:ascii="仿宋_GB2312" w:eastAsia="仿宋_GB2312" w:hAnsi="仿宋" w:cs="仿宋" w:hint="eastAsia"/>
          <w:sz w:val="32"/>
          <w:szCs w:val="32"/>
        </w:rPr>
        <w:t>（5）论述题（1题）：20分</w:t>
      </w:r>
    </w:p>
    <w:p w14:paraId="0973B234" w14:textId="77777777" w:rsidR="00DE5CE9" w:rsidRPr="007A48A2" w:rsidRDefault="00DE5CE9" w:rsidP="007A48A2">
      <w:pPr>
        <w:spacing w:line="560" w:lineRule="exact"/>
        <w:ind w:firstLineChars="200" w:firstLine="640"/>
        <w:contextualSpacing/>
        <w:rPr>
          <w:rFonts w:ascii="黑体" w:eastAsia="黑体" w:hAnsi="黑体" w:cs="仿宋"/>
          <w:sz w:val="32"/>
          <w:szCs w:val="32"/>
        </w:rPr>
      </w:pPr>
      <w:r w:rsidRPr="007A48A2">
        <w:rPr>
          <w:rFonts w:ascii="黑体" w:eastAsia="黑体" w:hAnsi="黑体" w:cs="宋体" w:hint="eastAsia"/>
          <w:bCs/>
          <w:sz w:val="32"/>
          <w:szCs w:val="32"/>
        </w:rPr>
        <w:t>二、面试环节</w:t>
      </w:r>
    </w:p>
    <w:p w14:paraId="1DD58B5B" w14:textId="0E24D853" w:rsidR="005E2E06" w:rsidRPr="007A48A2" w:rsidRDefault="00DE5CE9" w:rsidP="007A48A2">
      <w:pPr>
        <w:spacing w:line="56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7A48A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面试采用结构化面试的方式进行,应聘者面试考试时间5-10</w:t>
      </w:r>
      <w:r w:rsidR="00161A42" w:rsidRPr="007A48A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分钟，随机抽取题目作答，</w:t>
      </w:r>
      <w:r w:rsidRPr="007A48A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包含案例分析题2道。</w:t>
      </w:r>
    </w:p>
    <w:sectPr w:rsidR="005E2E06" w:rsidRPr="007A48A2">
      <w:headerReference w:type="default" r:id="rId6"/>
      <w:footerReference w:type="even" r:id="rId7"/>
      <w:footerReference w:type="default" r:id="rId8"/>
      <w:pgSz w:w="11906" w:h="16838"/>
      <w:pgMar w:top="1429" w:right="1304" w:bottom="1429" w:left="1304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A8CF7" w14:textId="77777777" w:rsidR="00582CF0" w:rsidRDefault="00582CF0">
      <w:r>
        <w:separator/>
      </w:r>
    </w:p>
  </w:endnote>
  <w:endnote w:type="continuationSeparator" w:id="0">
    <w:p w14:paraId="7782DA51" w14:textId="77777777" w:rsidR="00582CF0" w:rsidRDefault="0058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DC6E" w14:textId="77777777" w:rsidR="005E2E06" w:rsidRDefault="00B40D5F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14303E35" w14:textId="77777777" w:rsidR="005E2E06" w:rsidRDefault="005E2E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B514" w14:textId="395E2C47" w:rsidR="005E2E06" w:rsidRDefault="00B40D5F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ED7DF0">
      <w:rPr>
        <w:rStyle w:val="aa"/>
        <w:noProof/>
      </w:rPr>
      <w:t>4</w:t>
    </w:r>
    <w:r>
      <w:fldChar w:fldCharType="end"/>
    </w:r>
  </w:p>
  <w:p w14:paraId="282EA2DF" w14:textId="77777777" w:rsidR="005E2E06" w:rsidRDefault="005E2E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E804" w14:textId="77777777" w:rsidR="00582CF0" w:rsidRDefault="00582CF0">
      <w:r>
        <w:separator/>
      </w:r>
    </w:p>
  </w:footnote>
  <w:footnote w:type="continuationSeparator" w:id="0">
    <w:p w14:paraId="0896DA93" w14:textId="77777777" w:rsidR="00582CF0" w:rsidRDefault="0058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A28A" w14:textId="77777777" w:rsidR="005E2E06" w:rsidRDefault="005E2E0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NDZlY2JhOWI4ZTMyYzVmYjVjZjc2MGY5N2ZlMzkifQ=="/>
  </w:docVars>
  <w:rsids>
    <w:rsidRoot w:val="00C8064B"/>
    <w:rsid w:val="00043895"/>
    <w:rsid w:val="00056908"/>
    <w:rsid w:val="0015694A"/>
    <w:rsid w:val="00161A42"/>
    <w:rsid w:val="00163458"/>
    <w:rsid w:val="00223DBC"/>
    <w:rsid w:val="002255F5"/>
    <w:rsid w:val="002603D2"/>
    <w:rsid w:val="002751F6"/>
    <w:rsid w:val="00291AF3"/>
    <w:rsid w:val="002C59F5"/>
    <w:rsid w:val="0034710A"/>
    <w:rsid w:val="00382811"/>
    <w:rsid w:val="00403397"/>
    <w:rsid w:val="00404551"/>
    <w:rsid w:val="00416579"/>
    <w:rsid w:val="0042181D"/>
    <w:rsid w:val="00490233"/>
    <w:rsid w:val="004C1873"/>
    <w:rsid w:val="00582CF0"/>
    <w:rsid w:val="005959D5"/>
    <w:rsid w:val="005E2E06"/>
    <w:rsid w:val="006651D3"/>
    <w:rsid w:val="007151C4"/>
    <w:rsid w:val="007A3ACD"/>
    <w:rsid w:val="007A48A2"/>
    <w:rsid w:val="007D39BE"/>
    <w:rsid w:val="007E31B6"/>
    <w:rsid w:val="0087396B"/>
    <w:rsid w:val="00903B4B"/>
    <w:rsid w:val="009721CC"/>
    <w:rsid w:val="009C5734"/>
    <w:rsid w:val="00A75FB2"/>
    <w:rsid w:val="00AB15F1"/>
    <w:rsid w:val="00B40D5F"/>
    <w:rsid w:val="00B57E6F"/>
    <w:rsid w:val="00B7588F"/>
    <w:rsid w:val="00B775D9"/>
    <w:rsid w:val="00B84D31"/>
    <w:rsid w:val="00C16C00"/>
    <w:rsid w:val="00C21E54"/>
    <w:rsid w:val="00C32F29"/>
    <w:rsid w:val="00C67216"/>
    <w:rsid w:val="00C8064B"/>
    <w:rsid w:val="00D07C6A"/>
    <w:rsid w:val="00D30BB0"/>
    <w:rsid w:val="00D352FF"/>
    <w:rsid w:val="00D65872"/>
    <w:rsid w:val="00DD1AC4"/>
    <w:rsid w:val="00DE2F31"/>
    <w:rsid w:val="00DE5CE9"/>
    <w:rsid w:val="00E40D38"/>
    <w:rsid w:val="00EA1D91"/>
    <w:rsid w:val="00EC0B2C"/>
    <w:rsid w:val="00ED7DF0"/>
    <w:rsid w:val="00F849A6"/>
    <w:rsid w:val="00FC5633"/>
    <w:rsid w:val="03433590"/>
    <w:rsid w:val="1A390571"/>
    <w:rsid w:val="23614E92"/>
    <w:rsid w:val="244F3A43"/>
    <w:rsid w:val="29863967"/>
    <w:rsid w:val="31941205"/>
    <w:rsid w:val="34623AF3"/>
    <w:rsid w:val="34EE34A0"/>
    <w:rsid w:val="37D47E07"/>
    <w:rsid w:val="4169087D"/>
    <w:rsid w:val="4A732F2A"/>
    <w:rsid w:val="69E6287B"/>
    <w:rsid w:val="7C0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369EB"/>
  <w15:docId w15:val="{399D687F-86F1-4F93-9AA0-8D72F421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Char">
    <w:name w:val="页脚 Char"/>
    <w:basedOn w:val="a0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ql-align-center">
    <w:name w:val="ql-align-center"/>
    <w:basedOn w:val="a"/>
    <w:rsid w:val="00DE5C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l-align-justify">
    <w:name w:val="ql-align-justify"/>
    <w:basedOn w:val="a"/>
    <w:rsid w:val="00DE5C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l-bold-700">
    <w:name w:val="ql-bold-700"/>
    <w:basedOn w:val="a0"/>
    <w:rsid w:val="00DE5CE9"/>
  </w:style>
  <w:style w:type="character" w:customStyle="1" w:styleId="ql-font-songti">
    <w:name w:val="ql-font-songti"/>
    <w:basedOn w:val="a0"/>
    <w:rsid w:val="00DE5CE9"/>
  </w:style>
  <w:style w:type="character" w:customStyle="1" w:styleId="ql-font-timesnewroman">
    <w:name w:val="ql-font-timesnewroman"/>
    <w:basedOn w:val="a0"/>
    <w:rsid w:val="00DE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刘建发</dc:creator>
  <cp:lastModifiedBy>贺飞</cp:lastModifiedBy>
  <cp:revision>16</cp:revision>
  <cp:lastPrinted>2023-05-10T08:40:00Z</cp:lastPrinted>
  <dcterms:created xsi:type="dcterms:W3CDTF">2023-06-01T04:44:00Z</dcterms:created>
  <dcterms:modified xsi:type="dcterms:W3CDTF">2023-06-02T10:31:00Z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74210FE26DBD4A68A28AF8A6C1494BB0_13</vt:lpwstr>
  </property>
</Properties>
</file>