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E5" w:rsidRDefault="00CA17E5" w:rsidP="00CA17E5">
      <w:pPr>
        <w:widowControl/>
        <w:shd w:val="clear" w:color="auto" w:fill="FFFFFF"/>
        <w:spacing w:after="420" w:line="450" w:lineRule="atLeast"/>
        <w:jc w:val="center"/>
        <w:outlineLvl w:val="1"/>
        <w:rPr>
          <w:rFonts w:ascii="黑体" w:eastAsia="黑体" w:hAnsi="黑体" w:cs="黑体" w:hint="eastAsia"/>
          <w:sz w:val="44"/>
          <w:szCs w:val="44"/>
        </w:rPr>
      </w:pPr>
    </w:p>
    <w:p w:rsidR="00CA17E5" w:rsidRDefault="00CA17E5" w:rsidP="00CA17E5">
      <w:pPr>
        <w:widowControl/>
        <w:shd w:val="clear" w:color="auto" w:fill="FFFFFF"/>
        <w:spacing w:after="420" w:line="450" w:lineRule="atLeast"/>
        <w:jc w:val="center"/>
        <w:outlineLvl w:val="1"/>
        <w:rPr>
          <w:rFonts w:ascii="黑体" w:eastAsia="黑体" w:hAnsi="黑体" w:cs="宋体"/>
          <w:bCs/>
          <w:color w:val="333333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非事业编制校医</w:t>
      </w:r>
      <w:r>
        <w:rPr>
          <w:rFonts w:ascii="黑体" w:eastAsia="黑体" w:hAnsi="黑体" w:cs="宋体" w:hint="eastAsia"/>
          <w:bCs/>
          <w:color w:val="333333"/>
          <w:kern w:val="0"/>
          <w:sz w:val="44"/>
          <w:szCs w:val="44"/>
        </w:rPr>
        <w:t>公开招聘考核要求及范围</w:t>
      </w:r>
    </w:p>
    <w:p w:rsidR="00CA17E5" w:rsidRPr="003B579C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b/>
          <w:color w:val="333333"/>
          <w:sz w:val="32"/>
          <w:szCs w:val="32"/>
        </w:rPr>
      </w:pPr>
      <w:r w:rsidRPr="003B579C">
        <w:rPr>
          <w:rFonts w:ascii="仿宋" w:eastAsia="仿宋" w:hAnsi="仿宋" w:cs="仿宋" w:hint="eastAsia"/>
          <w:b/>
          <w:color w:val="333333"/>
          <w:sz w:val="32"/>
          <w:szCs w:val="32"/>
        </w:rPr>
        <w:t xml:space="preserve">    一、证件要求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笔试前现场查验毕业证书、学位证、身份证、符合指定范围和专业的执业医师证书。</w:t>
      </w:r>
    </w:p>
    <w:p w:rsidR="00CA17E5" w:rsidRPr="003B579C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b/>
          <w:color w:val="333333"/>
          <w:sz w:val="32"/>
          <w:szCs w:val="32"/>
        </w:rPr>
      </w:pPr>
      <w:r w:rsidRPr="003B579C">
        <w:rPr>
          <w:rFonts w:ascii="仿宋" w:eastAsia="仿宋" w:hAnsi="仿宋" w:cs="仿宋" w:hint="eastAsia"/>
          <w:b/>
          <w:color w:val="333333"/>
          <w:sz w:val="32"/>
          <w:szCs w:val="32"/>
        </w:rPr>
        <w:t xml:space="preserve">    二、笔试考核范围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48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包含全科、内外妇儿皮肤科、传染科的基本理论知识。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1.掌握内容：病史采集的方法、病历书写的基本要求；系统的体格检查；常见症状的诊断与鉴别诊断；以症状为导向的诊疗模式；常见病和传染病的诊断、鉴别诊断、防治原则、转诊指征及预防策略；常见急诊的处理原则和院前急救的基本知识；全科医疗中用药的原则，医源性疾病的预防，无菌概念。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2.熟悉内容：常用辅助检查项目及合理选用原则，常用化验检查适用范围及结果意义解读，常用中成药的应用原则，熟悉以下常见病的临床特征、初步诊断、处理方法和防治原则。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如高血压病、冠心病、心功能不全、心律失常、心肌炎；上呼吸道感染、急慢性支气管炎、肺炎、支气管哮喘、慢性阻塞性肺疾病、肺源性心脏病、呼吸衰竭；消化性溃疡、胃炎、反流性食道炎、急慢性肠炎、脂肪肝、肝硬化、急性胰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腺炎，糖尿病、甲状腺功能异常（甲亢、甲低）、高脂血症、痛风，贫血、出血性疾病、白血病，泌尿系感染、急慢性肾炎， 外科感染、甲状腺肿、急性乳腺炎、乳腺囊性增生症、疝、阑尾炎、急性胆囊炎、烧伤、前列腺疾病，骨折、脱位，月经失调、妇科炎症、妇科肿瘤，病毒性肝炎、肺结核、细菌性痢疾、麻疹、水痘、腮腺炎、流脑、禽流感等传染病，高热、昏迷、抽搐、晕厥、胸痛、呼吸困难、咯血、腹痛、中毒、意外伤害等，皮肤湿疹、皮炎、痤疮、真菌感染/癣/疱疹等。此部分以闭卷考试的形式进行。</w:t>
      </w:r>
    </w:p>
    <w:p w:rsidR="00CA17E5" w:rsidRPr="003B579C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5"/>
        <w:rPr>
          <w:rFonts w:ascii="仿宋" w:eastAsia="仿宋" w:hAnsi="仿宋" w:cs="仿宋"/>
          <w:b/>
          <w:color w:val="333333"/>
          <w:sz w:val="32"/>
          <w:szCs w:val="32"/>
        </w:rPr>
      </w:pPr>
      <w:r w:rsidRPr="003B579C">
        <w:rPr>
          <w:rFonts w:ascii="仿宋" w:eastAsia="仿宋" w:hAnsi="仿宋" w:cs="仿宋" w:hint="eastAsia"/>
          <w:b/>
          <w:color w:val="333333"/>
          <w:sz w:val="32"/>
          <w:szCs w:val="32"/>
        </w:rPr>
        <w:t>三、面试考核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（一）基本面试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考核基本综合素质、交流能力等。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（二）操作技能操作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 xml:space="preserve">    头颈胸腹等体格检查操作，血压测量、心电图操作及快速血糖测定仪等操作，徒手心肺复苏技术、外伤止血、骨折脱位的外固定和搬运技术等院前急救操作与转送基本技术，创口包扎、清创、缝合、换药及拆线，脓肿切开引流技术，乳腺触诊、常见典型心电图和胸片结果报告及解读，门诊无菌操作技术，胃管、导尿留置术，洗胃灌肠，隔离衣穿脱操作规范等。</w:t>
      </w:r>
    </w:p>
    <w:p w:rsidR="00CA17E5" w:rsidRPr="003B579C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5"/>
        <w:rPr>
          <w:rFonts w:ascii="仿宋" w:eastAsia="仿宋" w:hAnsi="仿宋" w:cs="仿宋"/>
          <w:b/>
          <w:color w:val="333333"/>
          <w:sz w:val="32"/>
          <w:szCs w:val="32"/>
        </w:rPr>
      </w:pPr>
      <w:r w:rsidRPr="003B579C">
        <w:rPr>
          <w:rFonts w:ascii="仿宋" w:eastAsia="仿宋" w:hAnsi="仿宋" w:cs="仿宋" w:hint="eastAsia"/>
          <w:b/>
          <w:color w:val="333333"/>
          <w:sz w:val="32"/>
          <w:szCs w:val="32"/>
        </w:rPr>
        <w:t>四、实践技能考题库</w:t>
      </w:r>
    </w:p>
    <w:p w:rsidR="00CA17E5" w:rsidRDefault="00CA17E5" w:rsidP="00CA17E5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lastRenderedPageBreak/>
        <w:t>附主要操作考核评分表共1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个：1-9体格检查、</w:t>
      </w:r>
      <w:r>
        <w:rPr>
          <w:rFonts w:ascii="仿宋" w:eastAsia="仿宋" w:hAnsi="仿宋" w:cs="仿宋"/>
          <w:color w:val="333333"/>
          <w:sz w:val="32"/>
          <w:szCs w:val="32"/>
        </w:rPr>
        <w:t>10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、吸氧术、1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心肺复苏操作。</w:t>
      </w:r>
    </w:p>
    <w:tbl>
      <w:tblPr>
        <w:tblW w:w="10490" w:type="dxa"/>
        <w:tblInd w:w="-1026" w:type="dxa"/>
        <w:tblLayout w:type="fixed"/>
        <w:tblLook w:val="04A0"/>
      </w:tblPr>
      <w:tblGrid>
        <w:gridCol w:w="660"/>
        <w:gridCol w:w="675"/>
        <w:gridCol w:w="7596"/>
        <w:gridCol w:w="708"/>
        <w:gridCol w:w="851"/>
      </w:tblGrid>
      <w:tr w:rsidR="00CA17E5" w:rsidTr="009E044E">
        <w:trPr>
          <w:trHeight w:val="285"/>
        </w:trPr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考点项目</w:t>
            </w:r>
          </w:p>
        </w:tc>
        <w:tc>
          <w:tcPr>
            <w:tcW w:w="91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ind w:firstLineChars="1350" w:firstLine="2846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1.生命体征体格检查</w:t>
            </w:r>
          </w:p>
        </w:tc>
      </w:tr>
      <w:tr w:rsidR="00CA17E5" w:rsidTr="009E044E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确认将体温表汞柱甩到35℃以下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将体温计头部置于患者腋窝深处，嘱患者用上臂将体温计夹紧，10min后读数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报告结果，正确读数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脉搏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食指中指无名指触诊桡动脉近手腕处，稍加压力，触诊30秒以上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计数桡动脉搏动次数，计算1分钟频率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注意节律，强弱、速率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注意双侧对比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报告结果：脉搏  次/分，节律整齐，动脉壁弹性好，双侧对称，无异常脉波。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呼吸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观察胸部起伏，观察胸式呼吸和腹式呼吸，观察30秒以上，计算呼吸频率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观察呼吸节律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报告结果：呼吸  次/分，节律整齐，无潮式呼吸，间停呼吸、抑制性呼吸和叹气呀呼吸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血压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检查血压计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患者取坐位或卧位，休息至少5分钟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暴露患者上肢，并轻度外展，肘部置于心脏同一水平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将气袖均匀紧贴皮肤缠于上臂，下缘离肘窝以上3cm，气袖中央为肱动脉表面。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触诊肱动脉，听诊器置于肱动脉，边听诊边充气，待肱动脉搏动音消失后，再升高30mmHg后，缓慢放气；双眼随汞柱下降，平视汞柱表面。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9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读出血压值。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间隔1min后再次测量。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两次结果相差大于5mmHg时，测量第三次，结果取平均值。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若双侧脉搏不对称，或初次测量血压不正常者，应进行对侧血压测量。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告知患者检查结果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200" w:firstLine="2891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lastRenderedPageBreak/>
        <w:t>2.颈部体格检查</w:t>
      </w:r>
    </w:p>
    <w:tbl>
      <w:tblPr>
        <w:tblW w:w="10335" w:type="dxa"/>
        <w:tblInd w:w="-884" w:type="dxa"/>
        <w:tblLayout w:type="fixed"/>
        <w:tblLook w:val="04A0"/>
      </w:tblPr>
      <w:tblGrid>
        <w:gridCol w:w="750"/>
        <w:gridCol w:w="375"/>
        <w:gridCol w:w="7664"/>
        <w:gridCol w:w="708"/>
        <w:gridCol w:w="838"/>
      </w:tblGrid>
      <w:tr w:rsidR="00CA17E5" w:rsidTr="009E044E">
        <w:trPr>
          <w:trHeight w:val="28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7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操作要点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观察颈部外形和皮肤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颈静脉充盈情况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颈动脉搏动情况（正常安静情况下看不到颈动脉搏动）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检查颈椎屈曲（2分）、颈左右活动情况（2分）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检查副神经（耸肩及对抗头部旋转）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头颈部淋巴结：触诊耳前、耳后、枕后、颌下、颏下、颈前淋巴结浅组、颈后、锁骨上淋巴结，报告结果。（每组2分）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触诊甲状软骨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触诊甲状腺峡部：拇指从胸骨上窝向上滑行（2分），配合吞咽触诊（2分）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触诊侧叶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单手触诊法：前面触诊（2分）。一手拇指施压与一侧的甲状软骨（2分），将气管推向对侧（2分），另一手示中指在对侧胸锁乳突肌后缘向前推挤甲状腺侧叶（2分），拇指在在胸锁乳突肌前缘触诊（2分），配合吞咽动作重复检查（4分）。同样手法检查对侧。（10分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双手触诊法：后面触诊（2分）。一手示、中指施压与一侧的甲状软骨（2分），将气管推向对侧（2分），另一手拇指在对侧胸锁乳突肌后缘向前推挤甲状腺侧叶（2分），示、中指在在其前缘触诊（2分），配合吞咽动作重复检查（4分）。同样手法检查对侧。（10分）</w:t>
            </w:r>
          </w:p>
        </w:tc>
        <w:tc>
          <w:tcPr>
            <w:tcW w:w="70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分别触诊左右颈动脉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触诊气管位置：</w:t>
            </w:r>
            <w:r>
              <w:rPr>
                <w:rFonts w:asciiTheme="minorEastAsia" w:hAnsiTheme="minorEastAsia" w:cs="Times New Roman"/>
                <w:szCs w:val="21"/>
              </w:rPr>
              <w:t>示指与环指分别置于两侧胸锁关节上，然后将中指置于气管之上，观察中指是否在示指与环指中间，或以中指置于气管与两侧胸锁乳突肌之间的间隙，据两侧间隙是否等宽来判断气管有无偏移。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听诊颈部（甲状腺、血管）杂音：甲状腺肿大时听诊甲状腺杂音，否则只听诊颈部大血管杂音，使用钟型听诊器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告知患者检查结果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 w:hint="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000" w:firstLine="2409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lastRenderedPageBreak/>
        <w:t>3.乳腺和腋窝淋巴结体格检查</w:t>
      </w:r>
    </w:p>
    <w:tbl>
      <w:tblPr>
        <w:tblW w:w="9945" w:type="dxa"/>
        <w:tblInd w:w="-689" w:type="dxa"/>
        <w:tblLayout w:type="fixed"/>
        <w:tblLook w:val="04A0"/>
      </w:tblPr>
      <w:tblGrid>
        <w:gridCol w:w="705"/>
        <w:gridCol w:w="7800"/>
        <w:gridCol w:w="720"/>
        <w:gridCol w:w="720"/>
      </w:tblGrid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男性选手需口述要求女性医务人员陪同（女性选手直接得分）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望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诊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两侧乳房发育是否正常、是否对称（2分），有无下垂（2分），皮肤有无回缩（2分）、发红（2分）、溃疡（2分）、橘皮样外观（2分），静脉显露情况（2分），乳头位置（2分）、是否对称（2分）、有无内陷（2分）、有无分泌物（2分），各淋巴结区域皮肤是否有发红（1分）、溃疡（1分）、瘘管（1分）、窦道（1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26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乳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腺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触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诊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检查手法：触摸时手掌平伸（2分）、四指并拢（2分），用手指掌面触诊（2分），用力不宜过大（2分）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检查顺序：乳房的外上（2分）,外下（2分），内下（2分），内上（2分）区域最后是乳头及乳晕区（2分）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细节：测量肿块大小（可手指法估计）（2分）；质地（2分）；边界是否清楚（2分）；表面状况（2分）；活动度（2分）；皮肤与肿块是否有粘连（2分）；挤压肿块检查乳头是否有溢液（2分）；肿块有无压痛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手指挤压乳头，检查是否有溢液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淋巴结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触诊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检查手法：滑动触诊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检查方式：右手检查左腋窝（2分），左手检查右腋窝（2分）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腋窝淋巴结检查顺序：顶（2分）、前（2分）、内（2分）、后（2分）、外（2分）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最后检查锁骨上及锁骨下淋巴结（2分）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检查时前搓热双手，动作轻柔、态度亲切，关注病人的感受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操作后恢复患者衣物及被褥整齐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最后向患者交代检查后得到的初步诊断方向及相应处理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ind w:firstLineChars="1200" w:firstLine="2891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bCs/>
          <w:sz w:val="24"/>
        </w:rPr>
        <w:t>4.肺部体格检查</w:t>
      </w:r>
    </w:p>
    <w:tbl>
      <w:tblPr>
        <w:tblW w:w="10110" w:type="dxa"/>
        <w:tblInd w:w="-764" w:type="dxa"/>
        <w:tblLayout w:type="fixed"/>
        <w:tblLook w:val="04A0"/>
      </w:tblPr>
      <w:tblGrid>
        <w:gridCol w:w="720"/>
        <w:gridCol w:w="7807"/>
        <w:gridCol w:w="850"/>
        <w:gridCol w:w="733"/>
      </w:tblGrid>
      <w:tr w:rsidR="00CA17E5" w:rsidTr="009E044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男性选手需口述要求女性医务人员陪同（女性选手直接得分）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前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侧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胸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部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检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查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呼吸运动：胸/腹式呼吸（1分），有无三凹征，有无呼吸困难（2分）；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呼吸频率  次/分（1分）；（口述未见浅快及深大呼吸，1分）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呼吸节律均匀整齐（1分），无潮式呼吸，无间停呼吸，无叹气样呼吸及抑制性呼吸（每项0.5分）。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胸廓扩张度手法正确（3分），报告结果前胸胸廓扩张度双侧对称（1分）；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语音震颤（位置正确2分，手法正确2分），报告结果（1分）；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胸膜摩擦感：胸廓下前侧部，吸气、呼气（2）（口述：触诊到胸膜摩擦感时需屏住呼吸，1分），报告结果（1分）。（备注：也可在背部触诊时触诊）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从锁骨上窝开始，然后从第一肋间，沿锁骨中线和腋前线逐一向下叩诊；后查侧胸，嘱患者举起上臂置于头部，用腋窝开始，沿腋中线和腋后线逐渐下叩；至到肺下界。（8分）报告结果：双肺叩诊清音。（2分）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叩诊锁骨中线和腋前线肺下界的位置。（每侧2分）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从肺尖开始，然后从第一肋间，沿锁骨中线和腋前线逐一向下听诊；后查侧胸，嘱患者举起上臂置于头部，从腋窝开始，沿腋中线和腋后线逐渐下听；至肺下界。每处听诊1-2个呼吸周期（7分）。报告结果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语音共振（位置正确1分，手法正确2分），报告结果（1分）。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胸膜摩擦音：胸廓下前侧部，吸气、呼气（2分）（口述：听到胸膜摩擦音需屏住呼吸，报告结果，1分）。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背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部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检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查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胸廓是否对称，饱满（1分），呼吸运动是否对称（1分）；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胸廓扩张度（2分），报告结果（1分）；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语音震颤（位置正确1分，手法正确2分），报告结果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向前稍低头，双手交叉抱肘，尽可能使肩甲骨移向外侧，上半身略向前倾（1分），叩诊肺尖，报告肺尖宽度结果（3分）。（备注：亦可在前胸叩诊时叩诊）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对比叩诊，报告结果；（肩胛间区和肩胛下区各2分）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叩肩胛线肺下界，报告结果（2分）；叩诊肺下界肩甲线移动度，报告结果（6分）。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对比听诊，肩甲间区，肩甲下区；报告结果。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语音共振，报告结果。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告知患者检查结果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400" w:firstLine="2951"/>
        <w:rPr>
          <w:rFonts w:asciiTheme="minorEastAsia" w:hAnsiTheme="minorEastAsia" w:cs="Times New Roman" w:hint="eastAsia"/>
          <w:b/>
          <w:bCs/>
          <w:szCs w:val="21"/>
        </w:rPr>
      </w:pPr>
    </w:p>
    <w:p w:rsidR="00CA17E5" w:rsidRDefault="00CA17E5" w:rsidP="00CA17E5">
      <w:pPr>
        <w:spacing w:line="276" w:lineRule="auto"/>
        <w:ind w:firstLineChars="1400" w:firstLine="2951"/>
        <w:rPr>
          <w:rFonts w:asciiTheme="minorEastAsia" w:hAnsiTheme="minorEastAsia" w:cs="Times New Roman" w:hint="eastAsia"/>
          <w:b/>
          <w:bCs/>
          <w:szCs w:val="21"/>
        </w:rPr>
      </w:pPr>
    </w:p>
    <w:p w:rsidR="00CA17E5" w:rsidRDefault="00CA17E5" w:rsidP="00CA17E5">
      <w:pPr>
        <w:spacing w:line="276" w:lineRule="auto"/>
        <w:ind w:firstLineChars="1400" w:firstLine="2951"/>
        <w:rPr>
          <w:rFonts w:asciiTheme="minorEastAsia" w:hAnsiTheme="minorEastAsia" w:cs="Times New Roman" w:hint="eastAsia"/>
          <w:b/>
          <w:bCs/>
          <w:szCs w:val="21"/>
        </w:rPr>
      </w:pPr>
    </w:p>
    <w:p w:rsidR="00CA17E5" w:rsidRDefault="00CA17E5" w:rsidP="00CA17E5">
      <w:pPr>
        <w:spacing w:line="276" w:lineRule="auto"/>
        <w:ind w:firstLineChars="1400" w:firstLine="2951"/>
        <w:rPr>
          <w:rFonts w:asciiTheme="minorEastAsia" w:hAnsiTheme="minorEastAsia" w:cs="Times New Roman"/>
          <w:b/>
          <w:bCs/>
          <w:szCs w:val="21"/>
        </w:rPr>
      </w:pPr>
    </w:p>
    <w:p w:rsidR="00CA17E5" w:rsidRDefault="00CA17E5" w:rsidP="00CA17E5">
      <w:pPr>
        <w:spacing w:line="276" w:lineRule="auto"/>
        <w:ind w:firstLineChars="1400" w:firstLine="2951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bCs/>
          <w:szCs w:val="21"/>
        </w:rPr>
        <w:lastRenderedPageBreak/>
        <w:t>5.心脏体格检查</w:t>
      </w:r>
    </w:p>
    <w:tbl>
      <w:tblPr>
        <w:tblW w:w="9915" w:type="dxa"/>
        <w:tblInd w:w="-675" w:type="dxa"/>
        <w:tblLayout w:type="fixed"/>
        <w:tblLook w:val="04A0"/>
      </w:tblPr>
      <w:tblGrid>
        <w:gridCol w:w="705"/>
        <w:gridCol w:w="7755"/>
        <w:gridCol w:w="750"/>
        <w:gridCol w:w="705"/>
      </w:tblGrid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男性选手需口述要求女性医务人员陪同（女性选手直接得分）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视诊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患者取卧位，医师视线与胸廓同高。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观察有无心前区隆起，报告结果：心前区无异常隆起，无鸡胸、漏斗胸，脊柱畸形。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观察心尖搏动：心尖搏动位于第5肋间左锁骨中线内1cm处，搏动范围直径约2cm。未见增强及减弱。未见负性心尖搏动。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观察心前区搏动：胸骨左缘3,4肋间、剑突下、心底部未见心脏搏动。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触诊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使用右手掌，后使用小鱼际，最后使用中指和食指指腹触诊心尖搏动，报告结果，心尖搏动位于第5肋间左锁骨中线内1cm处，搏动范围直径约2cm。未及增强及减弱。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震颤：分别在心尖区、肺动脉瓣区（胸骨左缘第2肋间）、胸骨右缘第2肋间（主动脉瓣区）、胸骨左缘第3肋间（主动脉瓣第二听诊区）、胸骨左缘第3-4肋间（触诊到收缩期震颤提示室间隔缺损）、胸骨左缘,4，5肋间（三尖瓣区）触诊，报告结果未触及震颤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触诊心包摩擦感：在心前区及胸骨左缘第3,4肋间触诊，报告结果，未触及心包摩擦感，口述若触到摩擦感后需嘱患者屏住呼吸，与胸膜摩擦感鉴别。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叩诊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顺序：先左后右，从下到上，从外到内（3分）。右侧先叩出肝上界，在肝上界的上一肋间进行叩诊（3分）。</w:t>
            </w:r>
          </w:p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标注、测量标注点与前正中线的距离；测量锁骨中线与前正中线的距离。记录结果（7条线，每条线2分）。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听诊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考生在被检查者身体上指出5个听诊区的名称、位置。听诊内容：心率（可与脉率相比较）、心律（是否齐整、有无早搏）、心音（注意强弱），有无杂音、额外心音、心包摩擦音（6分）</w:t>
            </w:r>
          </w:p>
          <w:tbl>
            <w:tblPr>
              <w:tblW w:w="8383" w:type="dxa"/>
              <w:tblLayout w:type="fixed"/>
              <w:tblLook w:val="04A0"/>
            </w:tblPr>
            <w:tblGrid>
              <w:gridCol w:w="3205"/>
              <w:gridCol w:w="5178"/>
            </w:tblGrid>
            <w:tr w:rsidR="00CA17E5" w:rsidTr="009E044E">
              <w:trPr>
                <w:trHeight w:val="330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讲出听诊区名称（每项2分）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指出具体位置（每项2分）</w:t>
                  </w:r>
                </w:p>
              </w:tc>
            </w:tr>
            <w:tr w:rsidR="00CA17E5" w:rsidTr="009E044E">
              <w:trPr>
                <w:trHeight w:val="330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二尖瓣区（又称心尖区）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位于心尖搏动最强点，正常位于第5肋间左锁</w:t>
                  </w:r>
                </w:p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骨中线内侧0.5-1.0cm处</w:t>
                  </w:r>
                </w:p>
              </w:tc>
            </w:tr>
            <w:tr w:rsidR="00CA17E5" w:rsidTr="009E044E">
              <w:trPr>
                <w:trHeight w:val="330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肺动脉瓣区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在胸骨左缘第二肋间</w:t>
                  </w:r>
                </w:p>
              </w:tc>
            </w:tr>
            <w:tr w:rsidR="00CA17E5" w:rsidTr="009E044E">
              <w:trPr>
                <w:trHeight w:val="330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主动脉瓣区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在胸骨右缘第二肋间</w:t>
                  </w:r>
                </w:p>
              </w:tc>
            </w:tr>
            <w:tr w:rsidR="00CA17E5" w:rsidTr="009E044E">
              <w:trPr>
                <w:trHeight w:val="314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主动脉瓣第二听诊区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在胸骨左缘第三肋间</w:t>
                  </w:r>
                </w:p>
              </w:tc>
            </w:tr>
            <w:tr w:rsidR="00CA17E5" w:rsidTr="009E044E">
              <w:trPr>
                <w:trHeight w:val="330"/>
              </w:trPr>
              <w:tc>
                <w:tcPr>
                  <w:tcW w:w="3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三尖瓣区</w:t>
                  </w:r>
                </w:p>
              </w:tc>
              <w:tc>
                <w:tcPr>
                  <w:tcW w:w="517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A17E5" w:rsidRDefault="00CA17E5" w:rsidP="009E044E">
                  <w:pPr>
                    <w:widowControl/>
                    <w:jc w:val="left"/>
                    <w:rPr>
                      <w:rFonts w:asciiTheme="minorEastAsia" w:hAnsiTheme="minorEastAsia" w:cs="Calibri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kern w:val="0"/>
                      <w:szCs w:val="21"/>
                    </w:rPr>
                    <w:t>在胸骨下端左缘，即胸骨左缘第4-5肋间</w:t>
                  </w:r>
                </w:p>
              </w:tc>
            </w:tr>
          </w:tbl>
          <w:p w:rsidR="00CA17E5" w:rsidRDefault="00CA17E5" w:rsidP="009E044E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听诊演示顺序：从二尖瓣区开始――肺动脉瓣区――主动脉瓣区――主动脉第二听诊区――三尖瓣瓣区。逆时针方向(2分)</w:t>
            </w:r>
          </w:p>
          <w:p w:rsidR="00CA17E5" w:rsidRDefault="00CA17E5" w:rsidP="009E044E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要求先用膜型听件，后用钟型听件（2分）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告知患者检查结果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Calibri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150" w:firstLine="2771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</w:rPr>
        <w:t>6.腹部体格检查</w:t>
      </w:r>
    </w:p>
    <w:tbl>
      <w:tblPr>
        <w:tblW w:w="10155" w:type="dxa"/>
        <w:tblInd w:w="-777" w:type="dxa"/>
        <w:tblLayout w:type="fixed"/>
        <w:tblLook w:val="04A0"/>
      </w:tblPr>
      <w:tblGrid>
        <w:gridCol w:w="735"/>
        <w:gridCol w:w="7935"/>
        <w:gridCol w:w="735"/>
        <w:gridCol w:w="750"/>
      </w:tblGrid>
      <w:tr w:rsidR="00CA17E5" w:rsidTr="009E044E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评估环境，注意保护患者隐私及保暖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物品准备：听诊器、手表、记号笔、尺子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体位：卧位，双下肢屈曲稍分开，充分暴露腹部（2分），检查者立于患者右侧（2分）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视诊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腹部外形、呼吸运动、腹壁静脉、胃肠型、蠕动波、色素沉着、腹纹、瘢痕、疝、脐（每项0.5分）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听诊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肠鸣音：于右下腹部听诊1分钟（口述）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血管杂音：主动脉（2）、双侧肾动脉（2）、双侧髂动脉（2）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叩诊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全腹叩诊：从左下逆时针至右下再至脐，呈G字型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肝浊音界：在右锁骨中线，从上向下叩上缘，从下向上叩下缘（4分）；脾脏上下界叩诊（2分）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肝、胆囊叩击痛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移动性浊音：自腹中部脐水平开始向患者左侧叩诊，发现浊音时，扳指固定不动，嘱患者右侧卧位，再度叩诊，如呈鼓音表明浊音移动。同法向右侧叩诊，叩得浊音后嘱患者左侧卧位，以核实浊音是否移动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膀胱叩诊：正中线上，由脐部叩至耻骨联合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肾区叩痛，注意双侧对比（可于最后坐起时叩诊）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触诊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教患者腹式呼吸（1分），并将手置于患者腹部使其适应（1分）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全腹浅部触诊：腹壁紧张度（1）、浅部病变（1）、压痛（1）、反跳痛（1）。应该从左下腹开始触诊，最后触诊右下腹（5），右下腹非最后触诊者不得分。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全腹深部触诊：深部包块（1分）、压痛（1分）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特殊压痛点检查：季肋点、上输尿管点、中输尿管点、肋脊点、肋腰点，麦氏点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1、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肝脏单手触诊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：（单手和双手可任选一种）于右侧锁骨中线脐水平以下开始（1分），四指并拢、约与肋缘平行（1分），以指腹向上推动（1分），吸气时上抬指腹但不离开腹壁（1分），呼气时向下压腹壁（1分）；同样操作进行正中线的肝脏触诊（2分）。</w:t>
            </w:r>
          </w:p>
          <w:p w:rsidR="00CA17E5" w:rsidRDefault="00CA17E5" w:rsidP="009E044E">
            <w:pPr>
              <w:widowControl/>
              <w:spacing w:line="2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2、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肝脏双手触诊法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：检查者右手位置同单手法（1分），而用左手托住被检查者右腰部（1分），拇指张开置于肋部（1分），触诊时左手向上推（1分），使肝下缘紧贴前腹壁下移（1分），并限制右下胸扩张以增加膈下移的幅度（1分），这样吸气时下移的肝脏就更易碰到右手指（1分），可提高触诊的效果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肝-颈静脉回流征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Murphy征：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左手拇指按压于胆囊点处，其余四指及手掌平放于右前下胸壁。让受检者缓慢深吸气，如在吸气过程中突然屏气者为Murphy征阳性。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脾脏触诊：</w:t>
            </w:r>
            <w:r>
              <w:rPr>
                <w:rFonts w:asciiTheme="minorEastAsia" w:hAnsiTheme="minorEastAsia" w:cs="Times New Roman" w:hint="eastAsia"/>
                <w:szCs w:val="21"/>
              </w:rPr>
              <w:t>左手掌置于被检者左腰部第9-11肋处，将其脾从后向前托起（1分），右手掌平放于脐部（1分），右手三指（示、中、环指）伸直并拢，与肋缘大致呈垂直方向（1分），从脐水平开始，配合被检者腹式呼吸，用示、中指末端桡侧进行触诊，直至触及脾缘或左肋缘（1分）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平卧位后未触及，使用侧卧位触诊（1分）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肾脏触诊，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以左手掌从后面托起右腰部。右手掌平放在右腰部，手指尺侧大致平行于右肋缘向右上腹方向进行深触诊。于患者吸气时双手配合夹触肾脏。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液波震颤：嘱患者一手立掌置于正中线（1分），检查者左手冲击左侧腹（1分），右手于右侧腹部感知（1分）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振水音：听诊器置于剑突下胃区或低头直接听（1分），四指并拢快速冲击左上腹（1分）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告知患者检查结果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不按视、听、扣、触诊顺序检查扣10分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350" w:firstLine="2846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Cs w:val="21"/>
        </w:rPr>
        <w:t>7.脊柱四肢体格检查</w:t>
      </w:r>
    </w:p>
    <w:tbl>
      <w:tblPr>
        <w:tblW w:w="10065" w:type="dxa"/>
        <w:tblInd w:w="-794" w:type="dxa"/>
        <w:tblLayout w:type="fixed"/>
        <w:tblLook w:val="04A0"/>
      </w:tblPr>
      <w:tblGrid>
        <w:gridCol w:w="902"/>
        <w:gridCol w:w="426"/>
        <w:gridCol w:w="7282"/>
        <w:gridCol w:w="705"/>
        <w:gridCol w:w="750"/>
      </w:tblGrid>
      <w:tr w:rsidR="00CA17E5" w:rsidTr="009E044E">
        <w:trPr>
          <w:trHeight w:val="3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7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评估环境，保护患者隐私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完全暴露患者检查部位，注意保暖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体位：坐位或者卧位（医者立于患者右侧）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脊柱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1、弯曲度：视诊脊柱生理弯曲有无畸形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2、活动度：检查脊柱前屈、后伸、侧弯旋转运动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3、压痛：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shd w:val="clear" w:color="auto" w:fill="FFFFFF"/>
              </w:rPr>
              <w:t>用拇指或示指指腹，自上而下依次按压脊柱棘突和横突部、椎旁肌肉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4、直接叩痛：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shd w:val="clear" w:color="auto" w:fill="FFFFFF"/>
              </w:rPr>
              <w:t>用手指尖或扣诊锤直接叩击各个脊椎棘突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5、间接叩痛：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shd w:val="clear" w:color="auto" w:fill="FFFFFF"/>
              </w:rPr>
              <w:t>左手掌置于被检查者背部，右手握拳以尺侧缘叩击左手背，如被检者出现疼痛，称叩击痛阳性。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上肢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上肢长度：</w:t>
            </w:r>
            <w:r>
              <w:rPr>
                <w:rFonts w:asciiTheme="minorEastAsia" w:hAnsiTheme="minorEastAsia" w:cs="Times New Roman" w:hint="eastAsia"/>
                <w:szCs w:val="21"/>
              </w:rPr>
              <w:t>双上肢长度正常情况下等长，长度不一见于先天性短肢畸形，骨折重叠和关节脱位等。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FF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肩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关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肩关节外形：</w:t>
            </w:r>
            <w:r>
              <w:rPr>
                <w:rFonts w:asciiTheme="minorEastAsia" w:hAnsiTheme="minorEastAsia" w:cs="Times New Roman" w:hint="eastAsia"/>
                <w:szCs w:val="21"/>
              </w:rPr>
              <w:t>双肩姿势外形有无倾斜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肩关节运动：</w:t>
            </w:r>
            <w:r>
              <w:rPr>
                <w:rFonts w:asciiTheme="minorEastAsia" w:hAnsiTheme="minorEastAsia" w:cs="Times New Roman" w:hint="eastAsia"/>
                <w:szCs w:val="21"/>
              </w:rPr>
              <w:t>嘱患者做自主运动，观察有无活动受限，或检查者固定肩胛骨，另一手持前臂进行多个方向的活动。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肩关节压痛点：</w:t>
            </w:r>
            <w:r>
              <w:rPr>
                <w:rFonts w:asciiTheme="minorEastAsia" w:hAnsiTheme="minorEastAsia" w:cs="Times New Roman" w:hint="eastAsia"/>
                <w:szCs w:val="21"/>
              </w:rPr>
              <w:t>肩关节周围不同部位的压痛点，对鉴别诊断很有帮助，肱骨结节间的压痛见于肱二头肌长头腱鞘炎，肱骨大结节压痛可见于冈上肌腱损伤。肩峰下内方有触痛，可见于肩峰下滑囊炎。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肘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关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szCs w:val="21"/>
                <w:vertAlign w:val="superscript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肘关节形态：正常肘关节双侧对称、伸直时肘关节轻度外翻，称携物角约5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～15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肘关节运动：</w:t>
            </w:r>
            <w:r>
              <w:rPr>
                <w:rFonts w:asciiTheme="minorEastAsia" w:hAnsiTheme="minorEastAsia" w:cs="Times New Roman" w:hint="eastAsia"/>
                <w:szCs w:val="21"/>
              </w:rPr>
              <w:t>肘关节活动正常时屈135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～150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，伸10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，旋前(手背向上转动)80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～90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，旋后(手背向下转动)80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～90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肘关节触诊：</w:t>
            </w:r>
            <w:r>
              <w:rPr>
                <w:rFonts w:asciiTheme="minorEastAsia" w:hAnsiTheme="minorEastAsia" w:cs="Times New Roman" w:hint="eastAsia"/>
                <w:szCs w:val="21"/>
              </w:rPr>
              <w:t>肘关节周围皮肤温度，有无肿块，肱动脉搏动，桡骨小头是否压痛，滑车淋巴结是否肿大。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腕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关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节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腕关节及手外形：</w:t>
            </w:r>
            <w:r>
              <w:rPr>
                <w:rFonts w:asciiTheme="minorEastAsia" w:hAnsiTheme="minorEastAsia" w:cs="Times New Roman" w:hint="eastAsia"/>
                <w:szCs w:val="21"/>
              </w:rPr>
              <w:t>手的功能位置为腕背伸30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szCs w:val="21"/>
              </w:rPr>
              <w:t>并稍偏尺侧，拇指于外展时掌屈曲位，其余各指屈曲，呈握茶杯姿势。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腕关节及手局部是否肿胀与隆起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腕关节及手畸形：是否有</w:t>
            </w:r>
            <w:r>
              <w:rPr>
                <w:rFonts w:asciiTheme="minorEastAsia" w:hAnsiTheme="minorEastAsia" w:cs="Times New Roman" w:hint="eastAsia"/>
                <w:szCs w:val="21"/>
              </w:rPr>
              <w:t>腕垂症、猿掌、爪形手、餐叉样畸形、杵状指(趾)、匙状甲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szCs w:val="21"/>
              </w:rPr>
              <w:t>腕关节及手运动：</w:t>
            </w:r>
            <w:r>
              <w:rPr>
                <w:rFonts w:asciiTheme="minorEastAsia" w:hAnsiTheme="minorEastAsia" w:cs="Times New Roman" w:hint="eastAsia"/>
                <w:szCs w:val="21"/>
              </w:rPr>
              <w:t>腕关节及指关节的背伸、掌屈、内收(桡侧)、外展(尺侧)是否在正常范围内。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髋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关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节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视</w:t>
            </w:r>
          </w:p>
          <w:p w:rsidR="00CA17E5" w:rsidRDefault="00CA17E5" w:rsidP="009E044E">
            <w:pPr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诊</w:t>
            </w: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步态：是否跛行、鸭步、呆步   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畸形：内收畸形、外展畸形、旋转畸形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肿胀及皮肤皱褶：腹股沟、臀肌、臀部皱褶是否有异常改变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肿块、窦道瘢痕：注意髋关节周围皮肤有无肿块，窦道、瘢痕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触诊</w:t>
            </w: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压痛：腹股沟韧带中点后下1cm再向外1cm处有无压痛、波动感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活动度：髋关节屈曲、后申、内收、外展、旋转是否在正常范围内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叩诊：患者下肢伸直，以拳叩击足跟，如髋部疼痛，则示髋关节炎或骨折。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听诊：嘱患者做屈髋和伸髋动作，可闻及大粗隆上方有明显的“咯噔”声，系紧张肥厚的阔筋膜张肌与股骨大粗隆摩擦声。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膝关节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视诊：</w:t>
            </w:r>
            <w:r>
              <w:rPr>
                <w:rFonts w:asciiTheme="minorEastAsia" w:hAnsiTheme="minorEastAsia" w:cs="Times New Roman" w:hint="eastAsia"/>
                <w:szCs w:val="21"/>
              </w:rPr>
              <w:t>是否有膝外翻、膝内翻、膝反张、肿胀、肌萎缩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触诊：</w:t>
            </w:r>
            <w:r>
              <w:rPr>
                <w:rFonts w:asciiTheme="minorEastAsia" w:hAnsiTheme="minorEastAsia" w:cs="Times New Roman" w:hint="eastAsia"/>
                <w:szCs w:val="21"/>
              </w:rPr>
              <w:t>压痛、肿块、摩擦感、活动度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踝关节</w:t>
            </w:r>
          </w:p>
        </w:tc>
        <w:tc>
          <w:tcPr>
            <w:tcW w:w="7708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视诊：</w:t>
            </w:r>
            <w:r>
              <w:rPr>
                <w:rFonts w:asciiTheme="minorEastAsia" w:hAnsiTheme="minorEastAsia" w:cs="Times New Roman" w:hint="eastAsia"/>
                <w:szCs w:val="21"/>
              </w:rPr>
              <w:t>肿胀、局限性隆起、畸形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FF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触诊：</w:t>
            </w:r>
            <w:r>
              <w:rPr>
                <w:rFonts w:asciiTheme="minorEastAsia" w:hAnsiTheme="minorEastAsia" w:cs="Times New Roman" w:hint="eastAsia"/>
                <w:szCs w:val="21"/>
              </w:rPr>
              <w:t>压痛点、活动度、其他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FF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操作轻柔、注意患者感受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操作过程中无过多改变患者体位，造成过多不适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告知患者相应检查结果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97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300" w:firstLine="3132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 w:val="24"/>
        </w:rPr>
        <w:t>8.深反射检查</w:t>
      </w:r>
    </w:p>
    <w:tbl>
      <w:tblPr>
        <w:tblW w:w="10110" w:type="dxa"/>
        <w:tblInd w:w="-777" w:type="dxa"/>
        <w:tblLayout w:type="fixed"/>
        <w:tblLook w:val="04A0"/>
      </w:tblPr>
      <w:tblGrid>
        <w:gridCol w:w="765"/>
        <w:gridCol w:w="7905"/>
        <w:gridCol w:w="735"/>
        <w:gridCol w:w="705"/>
      </w:tblGrid>
      <w:tr w:rsidR="00CA17E5" w:rsidTr="009E044E">
        <w:trPr>
          <w:trHeight w:val="36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369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准备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医师准备：穿工作服(0.5分)，戴口罩(0.5分)、帽子(0.5分)，洗手（可口述0.5分）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操作前告知患者或家属检查内容及目的(1分)，取得患者或家属同意(1分)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环境准备：环境温暖、明亮(口述)(1分)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肱二头肌反射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患者前臂屈曲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(1分)、放松(1分)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，检查者以左拇指置于患者肘部肱二头肌腱上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，然后右手持叩诊锤叩击左拇指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，可使肱二头肌收缩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，前臂快速屈曲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。反射中枢为颈髓5～6节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肱三头肌反射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患者外展前臂半屈肘关节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(1分)、放松(1分)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，检查者用左手托住其前臂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，右手用叩诊锤直接叩击鹰嘴上方的肱三头肌腱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，可使肱三头肌收缩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，引起前臂伸展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。反射中枢为颈髓6～7节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桡骨膜反射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被检者前臂置于半屈半旋前位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(1分)、放松(1分)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，检查者以左手托住其前臂并使腕关节自然下垂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，随即以叩诊锤叩桡骨茎突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，可引起肱桡肌收缩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，发生屈肘和前臂旋前动作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。反射中枢在颈髓5～6节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膝反射</w:t>
            </w:r>
          </w:p>
        </w:tc>
        <w:tc>
          <w:tcPr>
            <w:tcW w:w="79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坐位检查时患者小腿完全松弛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下垂与大腿成直角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，用右手持叩诊锤叩击膝盖髌骨下方股四头肌腱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，可引起小腿伸展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。反射中枢在腰髓2～4节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重复1～2次（1分），同法检查对侧（2分）。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（卧位检查则患者仰卧检查者以左手托起其膝关节使之松弛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屈曲约120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跟腱反射</w:t>
            </w:r>
          </w:p>
        </w:tc>
        <w:tc>
          <w:tcPr>
            <w:tcW w:w="79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患者仰卧，髋及膝关节屈曲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，下肢取外旋外展位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。检查者左手将患者足部背屈成直角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，以叩诊锤叩击跟腱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，反应为腓肠肌收缩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，足向跖面屈曲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。反射中枢为骶髓1～2节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髌阵挛</w:t>
            </w:r>
          </w:p>
        </w:tc>
        <w:tc>
          <w:tcPr>
            <w:tcW w:w="79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患者仰卧，下肢伸直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，检查者以拇指与示指控住其髌骨上缘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，用力向远端快速连续推动数次后维持推力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。阳性反应为股四头肌发生节律性收缩使髌骨上下移动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，系腱反射极度亢进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(1分)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szCs w:val="21"/>
              </w:rPr>
              <w:t>反射强度的临床意义</w:t>
            </w:r>
          </w:p>
        </w:tc>
        <w:tc>
          <w:tcPr>
            <w:tcW w:w="79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反射强度通常分为以下几级：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(每个要点5分)</w:t>
            </w:r>
          </w:p>
          <w:p w:rsidR="00CA17E5" w:rsidRDefault="00CA17E5" w:rsidP="009E044E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0：反射消失</w:t>
            </w:r>
          </w:p>
          <w:p w:rsidR="00CA17E5" w:rsidRDefault="00CA17E5" w:rsidP="009E044E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1+：肌肉收缩存在，但无相应关节活动，为反射减弱</w:t>
            </w:r>
          </w:p>
          <w:p w:rsidR="00CA17E5" w:rsidRDefault="00CA17E5" w:rsidP="009E044E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2+：肌肉收缩并导致关节活动，为正常反射</w:t>
            </w:r>
          </w:p>
          <w:p w:rsidR="00CA17E5" w:rsidRDefault="00CA17E5" w:rsidP="009E044E">
            <w:pPr>
              <w:spacing w:line="40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3+：反射增强，可为正常或病理状况</w:t>
            </w:r>
          </w:p>
          <w:p w:rsidR="00CA17E5" w:rsidRDefault="00CA17E5" w:rsidP="009E044E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4+：反射亢进并伴有阵挛，为病理状况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>事项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lastRenderedPageBreak/>
              <w:t>检查前搓热双手，动作轻柔、态度亲切，关注病人的感受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spacing w:line="40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最后向患者交代检查后得到的初步结论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36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300" w:firstLine="2741"/>
        <w:rPr>
          <w:rFonts w:asciiTheme="minorEastAsia" w:hAnsiTheme="minorEastAsia"/>
          <w:sz w:val="24"/>
        </w:rPr>
      </w:pPr>
      <w:r>
        <w:rPr>
          <w:rFonts w:asciiTheme="minorEastAsia" w:hAnsiTheme="minorEastAsia" w:cs="Times New Roman" w:hint="eastAsia"/>
          <w:b/>
          <w:color w:val="000000"/>
          <w:kern w:val="0"/>
          <w:szCs w:val="21"/>
        </w:rPr>
        <w:t>9.病理反射与脑膜刺激征检查</w:t>
      </w:r>
    </w:p>
    <w:tbl>
      <w:tblPr>
        <w:tblW w:w="10125" w:type="dxa"/>
        <w:tblInd w:w="-811" w:type="dxa"/>
        <w:tblLayout w:type="fixed"/>
        <w:tblLook w:val="04A0"/>
      </w:tblPr>
      <w:tblGrid>
        <w:gridCol w:w="765"/>
        <w:gridCol w:w="7800"/>
        <w:gridCol w:w="810"/>
        <w:gridCol w:w="750"/>
      </w:tblGrid>
      <w:tr w:rsidR="00CA17E5" w:rsidTr="009E044E">
        <w:trPr>
          <w:trHeight w:val="45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医师准备：穿工作服，戴口罩、帽子，洗手（可口述）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操作前告知患者检查内容及目的，取得患者同意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评估环境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物品准备：钝头棉签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体位：取仰卧位，全身放松（2分），检查者立于患者右侧（2分）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Babinski征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用钝头竹签沿足底外侧缘（2分）；由后向前至小趾跟部（1分）并迅速转向内侧（2分）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口述阳性结果：拇趾背屈（1分），余趾呈扇形展开（1分）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Cs w:val="21"/>
              </w:rPr>
              <w:t>Hoffmann征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检查者用左手持被检者腕关节上方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，使其腕关节稍背伸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，右手以中指及食指挟持被检者中指第二节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，稍</w:t>
            </w:r>
            <w:r>
              <w:rPr>
                <w:rFonts w:asciiTheme="minorEastAsia" w:hAnsiTheme="minorEastAsia" w:cs="Times New Roman" w:hint="eastAsia"/>
                <w:szCs w:val="21"/>
              </w:rPr>
              <w:t>向上提使腕部处于轻度过伸位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，以拇指迅速弹刮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患者中指指甲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</w:t>
            </w:r>
            <w:r>
              <w:rPr>
                <w:rFonts w:asciiTheme="minorEastAsia" w:hAnsiTheme="minorEastAsia" w:cs="Times New Roman" w:hint="eastAsia"/>
                <w:color w:val="333333"/>
                <w:szCs w:val="21"/>
                <w:shd w:val="clear" w:color="auto" w:fill="FFFFFF"/>
              </w:rPr>
              <w:t>其余四指掌屈反应。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Oppenheim征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检查者用拇指及示指（2分）沿患者小腿胫骨前缘用力由上向下滑压（3分）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口述阳性结果：拇趾背屈（1分）和/或余趾呈扇形展开（1分）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Gordon征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检查时用手用力挤捏腓肠肌（5分）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口述阳性结果：拇趾背屈（1分）和/或余趾呈扇形展开（1分）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Cs w:val="21"/>
              </w:rPr>
              <w:t>颈强直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患者仰卧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颈部放松（1分），检查者左手托患者枕部（1分），右手不置于患者前胸上部（1分）。向两侧轻轻转动1-2次（1分），以左手力量托起枕部作屈颈动作（2分），使颏部尽量接近胸部（2分）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口述阳性结果：被动屈颈活动受限（2分）。</w:t>
            </w:r>
            <w:r>
              <w:rPr>
                <w:rFonts w:asciiTheme="minorEastAsia" w:hAnsiTheme="minorEastAsia" w:cs="Times New Roman" w:hint="eastAsia"/>
                <w:szCs w:val="21"/>
              </w:rPr>
              <w:t>在除外颈椎或颈部肌肉局部病变后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，即可认为有脑膜刺激征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Cs w:val="21"/>
              </w:rPr>
              <w:t>Kernig征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患者仰卧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，一侧下肢髋、膝关节屈曲成直角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，检查者将患者小腿抬高伸膝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。正常人膝关节可伸达135</w:t>
            </w:r>
            <w:r>
              <w:rPr>
                <w:rFonts w:asciiTheme="minorEastAsia" w:hAnsiTheme="minorEastAsia" w:cs="Times New Roman" w:hint="eastAsia"/>
                <w:color w:val="000000"/>
                <w:szCs w:val="21"/>
                <w:vertAlign w:val="superscript"/>
              </w:rPr>
              <w:t>0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</w:t>
            </w:r>
            <w:r>
              <w:rPr>
                <w:rFonts w:asciiTheme="minorEastAsia" w:hAnsiTheme="minorEastAsia" w:cs="Times New Roman" w:hint="eastAsia"/>
                <w:szCs w:val="21"/>
              </w:rPr>
              <w:t>伸膝受阻且伴疼痛与屈肌痉挛。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Cs w:val="21"/>
              </w:rPr>
              <w:t>Brudzinski征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患者仰卧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，下肢伸直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，检查者一手托起患者枕部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（2分）</w:t>
            </w:r>
            <w:r>
              <w:rPr>
                <w:rFonts w:asciiTheme="minorEastAsia" w:hAnsiTheme="minorEastAsia" w:cs="Times New Roman" w:hint="eastAsia"/>
                <w:szCs w:val="21"/>
              </w:rPr>
              <w:t>，另一手按于其胸前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（1分）</w:t>
            </w:r>
            <w:r>
              <w:rPr>
                <w:rFonts w:asciiTheme="minorEastAsia" w:hAnsiTheme="minorEastAsia" w:cs="Times New Roman" w:hint="eastAsia"/>
                <w:szCs w:val="21"/>
              </w:rPr>
              <w:t>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重复1～2次（1分），同法检查对侧（3分）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口述阳性结果：双膝关节和髋关节同时屈曲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检查时搓热双手，动作轻柔、态度亲切，关注病人的感受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操作完毕后复原患者衣物、被褥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最后向患者交代检查后得到的初步结论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45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7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350" w:firstLine="2846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b/>
          <w:bCs/>
          <w:szCs w:val="21"/>
        </w:rPr>
        <w:t>1</w:t>
      </w:r>
      <w:r>
        <w:rPr>
          <w:rFonts w:asciiTheme="minorEastAsia" w:hAnsiTheme="minorEastAsia" w:cs="宋体"/>
          <w:b/>
          <w:bCs/>
          <w:szCs w:val="21"/>
        </w:rPr>
        <w:t>0</w:t>
      </w:r>
      <w:r>
        <w:rPr>
          <w:rFonts w:asciiTheme="minorEastAsia" w:hAnsiTheme="minorEastAsia" w:cs="宋体" w:hint="eastAsia"/>
          <w:b/>
          <w:bCs/>
          <w:szCs w:val="21"/>
        </w:rPr>
        <w:t>.吸氧术氧疗（鼻氧管）</w:t>
      </w:r>
    </w:p>
    <w:tbl>
      <w:tblPr>
        <w:tblW w:w="106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660"/>
        <w:gridCol w:w="7860"/>
        <w:gridCol w:w="735"/>
        <w:gridCol w:w="720"/>
      </w:tblGrid>
      <w:tr w:rsidR="00CA17E5" w:rsidTr="009E044E">
        <w:trPr>
          <w:trHeight w:val="285"/>
        </w:trPr>
        <w:tc>
          <w:tcPr>
            <w:tcW w:w="1305" w:type="dxa"/>
            <w:gridSpan w:val="2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  干</w:t>
            </w:r>
          </w:p>
        </w:tc>
        <w:tc>
          <w:tcPr>
            <w:tcW w:w="9315" w:type="dxa"/>
            <w:gridSpan w:val="3"/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患者，男，67岁，65岁,男性,咳嗽,咳痰,喘憋30年,心悸10年入院，准备予氧气吸入治疗。</w:t>
            </w:r>
          </w:p>
        </w:tc>
      </w:tr>
      <w:tr w:rsidR="00CA17E5" w:rsidTr="009E044E">
        <w:trPr>
          <w:trHeight w:val="285"/>
        </w:trPr>
        <w:tc>
          <w:tcPr>
            <w:tcW w:w="64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60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内容及评分标准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满分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准备</w:t>
            </w:r>
          </w:p>
        </w:tc>
        <w:tc>
          <w:tcPr>
            <w:tcW w:w="660" w:type="dxa"/>
            <w:vMerge w:val="restart"/>
            <w:vAlign w:val="center"/>
          </w:tcPr>
          <w:p w:rsidR="00CA17E5" w:rsidRDefault="00CA17E5" w:rsidP="009E044E">
            <w:pPr>
              <w:spacing w:after="156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 xml:space="preserve"> 15</w:t>
            </w: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工作衣帽子口罩穿戴整齐，洗手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核对床号、姓名，解释操作目的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用手电筒检查患者双侧鼻腔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环境评估：安全、四防、无烟火及易燃品，适合用氧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准备物品：治疗碗、弯盘、氧气流量表、湿化瓶、纱布、棉签、一次性吸氧管（检查有效期及包装）、手电筒、用氧记录单、蒸馏水、笔。注：湿化瓶内装入无菌蒸馏水1/3</w:t>
            </w:r>
            <w:r>
              <w:rPr>
                <w:rFonts w:asciiTheme="minorEastAsia" w:eastAsiaTheme="minorEastAsia" w:hAnsiTheme="minorEastAsia"/>
              </w:rPr>
              <w:t>—</w:t>
            </w:r>
            <w:r>
              <w:rPr>
                <w:rFonts w:asciiTheme="minorEastAsia" w:eastAsiaTheme="minorEastAsia" w:hAnsiTheme="minorEastAsia" w:hint="eastAsia"/>
              </w:rPr>
              <w:t>1/2，治疗碗中盛温开水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吸氧</w:t>
            </w:r>
          </w:p>
        </w:tc>
        <w:tc>
          <w:tcPr>
            <w:tcW w:w="660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50</w:t>
            </w: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协助患者取舒适体位，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棉签清洁双侧鼻腔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关氧气流量表开关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将流量表插入壁式氧气孔并听到“卡嚓”声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pStyle w:val="p0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</w:rPr>
              <w:t>装通气管，装湿化瓶，连接氧气管，并检查是否漏气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pStyle w:val="p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根据医嘱、患者需要，选择吸氧方式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打开流量表开关，调节氧气流量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试气并润湿鼻氧管，置于鼻腔内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绕过耳后并固定于下颌，松紧适宜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安置患者，向患者解释用氧注意事项，鼻氧管的更换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记录：用氧方式、用氧开始时间、氧流量、签名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用氧过程中观察：缺氧状况有无改善，氧气装置是否漏气，是否通畅，流量是否正确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停氧</w:t>
            </w:r>
          </w:p>
        </w:tc>
        <w:tc>
          <w:tcPr>
            <w:tcW w:w="660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用纱布包裹，取下吸氧管，揩净鼻面部。停氧方法不正确扣2分；动作粗暴扣2分；未用纱布 扣2分；未揩净鼻面部扣2分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安置患者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卸氧气表：关流量开关、卸湿化瓶、氧气表。少一项扣3分，顺序错一项扣1分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记录：氧气停止时间、氧效、签名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整理用物，洗手（可口述）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事项</w:t>
            </w:r>
          </w:p>
        </w:tc>
        <w:tc>
          <w:tcPr>
            <w:tcW w:w="660" w:type="dxa"/>
            <w:vMerge w:val="restart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7860" w:type="dxa"/>
            <w:vAlign w:val="bottom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操作前需告知病人此次操作的目的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bottom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操作过程中需须告知患者及家属用氧过程中的注意事项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bottom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停氧时要告知患者停氧的理由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860" w:type="dxa"/>
            <w:vAlign w:val="bottom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结束操作后将患者衣物及被褥恢复原样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64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660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86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100</w:t>
            </w:r>
          </w:p>
        </w:tc>
        <w:tc>
          <w:tcPr>
            <w:tcW w:w="720" w:type="dxa"/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ind w:firstLineChars="1500" w:firstLine="3162"/>
        <w:rPr>
          <w:rFonts w:asciiTheme="minorEastAsia" w:hAnsiTheme="minorEastAsia"/>
          <w:sz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1</w:t>
      </w:r>
      <w:r>
        <w:rPr>
          <w:rFonts w:asciiTheme="minorEastAsia" w:hAnsiTheme="minorEastAsia" w:cs="宋体"/>
          <w:b/>
          <w:bCs/>
          <w:color w:val="000000"/>
          <w:kern w:val="0"/>
          <w:szCs w:val="21"/>
        </w:rPr>
        <w:t>1</w:t>
      </w:r>
      <w:r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.徒手心肺复苏</w:t>
      </w:r>
    </w:p>
    <w:tbl>
      <w:tblPr>
        <w:tblW w:w="10620" w:type="dxa"/>
        <w:tblInd w:w="-1026" w:type="dxa"/>
        <w:tblLayout w:type="fixed"/>
        <w:tblLook w:val="04A0"/>
      </w:tblPr>
      <w:tblGrid>
        <w:gridCol w:w="720"/>
        <w:gridCol w:w="660"/>
        <w:gridCol w:w="7785"/>
        <w:gridCol w:w="735"/>
        <w:gridCol w:w="720"/>
      </w:tblGrid>
      <w:tr w:rsidR="00CA17E5" w:rsidTr="009E044E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内容及评分标准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CA17E5" w:rsidTr="009E044E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操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作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过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评估环境安全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立即跪于患者身旁，身体中轴平行于患者肩部水平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双手拍患者双肩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对双耳大声呼喊“喂，你怎么了”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判断患者意识情况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如意识丧失，立即向周围群众呼救，拨打120，并请求协助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将患者沿纵轴线翻转至仰卧位，使其仰卧于地面上，使头、颈、躯干、四肢平直无弯曲，双手放于躯干两侧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松解衣服、裤带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判断患者颈动脉搏动（食指及中指指尖先触及气管正中部位，然后向旁滑移 2～3cm，在胸锁乳突肌内侧轻轻向后触摸颈动脉搏动），同时观察其呼吸情况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口述：颈动脉搏动消失。（判断时间不超过10秒）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用靠近患者腿部方向的手的中指，沿肋弓下缘由下往上移至胸骨下切迹处旋90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  <w:vertAlign w:val="superscript"/>
              </w:rPr>
              <w:t>o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，食指紧靠中指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另一手掌根紧靠前一手的食指置于胸骨上（称按压手，掌根的长轴与胸骨长轴一致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另一手置于按压手背上，两手重叠，手指交叉抬起，但不能脱离胸壁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双臂绷直，双肩处在患者胸骨上方正中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利用上半身体的重力和臂力，垂直向下按压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按压深度至少5cm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下压与放松的时间比为1：1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放松时按压手不能离开胸壁，胸廓充分回弹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按压30次（频率＞100次/min）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按压时观察患者面色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按压30次（一个周期）后开放气道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压额抬颏方法正确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开放气道(下颌骨与耳垂连线与地面垂直)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清理呼吸道（没有异物则报告）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急救者将按压前额手的拇指与食指捏紧患者鼻翼两侧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另一手托起下颌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将患者口唇张开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盖上纱布或手帕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操作者平静吸一口气后双唇包绕密封患者口周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均匀缓慢吹气，吹气时间大于1秒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吹气时观察胸廓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见胸廓抬起后放松捏鼻翼的手指，观察呼气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连续吹气2次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进行5个30：2的周期后的按压与人工呼吸后评估：①颈动脉搏动恢复（1分）②自主呼吸恢复（1分）③口唇和甲床颜色转红润（1分）④瞳孔回缩（1分）。⑤如120已到达，此时测血压收缩压大于60mmHg（1分）。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口述：心肺复苏成功，转送医院进行进一步生命支持，未恢复时继续操作，如除颤仪到达可予电除颤，电除颤要求院内3分钟，院外5分钟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总时间160～170秒（3分）；155～159秒或171～175秒（2分）；150～154秒或176～180秒（1分）；少于150秒或超过180秒不得分。记时从第一次拍打患者开始，以评估完成后报告为结束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着装整洁（1分），动作敏捷迅速，操作熟练（2分）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注意</w:t>
            </w:r>
          </w:p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有效按压5个周期，每个周期30次，共150次按压有效（30分），每次不合格按压扣0.2分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10次人工呼吸有效（10分），以吹气结束，每次人工呼吸无效扣1分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A17E5" w:rsidTr="009E044E">
        <w:trPr>
          <w:trHeight w:val="28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17E5" w:rsidRDefault="00CA17E5" w:rsidP="009E044E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CA17E5" w:rsidRDefault="00CA17E5" w:rsidP="00CA17E5">
      <w:pPr>
        <w:spacing w:line="276" w:lineRule="auto"/>
        <w:rPr>
          <w:rFonts w:asciiTheme="minorEastAsia" w:hAnsiTheme="minorEastAsia"/>
          <w:sz w:val="24"/>
        </w:rPr>
      </w:pPr>
    </w:p>
    <w:p w:rsidR="00714984" w:rsidRDefault="00714984"/>
    <w:sectPr w:rsidR="00714984" w:rsidSect="0015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7E5"/>
    <w:rsid w:val="00714984"/>
    <w:rsid w:val="00A408EF"/>
    <w:rsid w:val="00CA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7E5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A17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qFormat/>
    <w:rsid w:val="00CA17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footer"/>
    <w:basedOn w:val="a"/>
    <w:link w:val="Char"/>
    <w:qFormat/>
    <w:rsid w:val="00CA1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CA17E5"/>
    <w:rPr>
      <w:sz w:val="18"/>
      <w:szCs w:val="18"/>
    </w:rPr>
  </w:style>
  <w:style w:type="paragraph" w:styleId="a4">
    <w:name w:val="header"/>
    <w:basedOn w:val="a"/>
    <w:link w:val="Char0"/>
    <w:rsid w:val="00CA1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A17E5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A1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FollowedHyperlink"/>
    <w:basedOn w:val="a0"/>
    <w:qFormat/>
    <w:rsid w:val="00CA17E5"/>
    <w:rPr>
      <w:color w:val="333333"/>
      <w:u w:val="none"/>
    </w:rPr>
  </w:style>
  <w:style w:type="character" w:styleId="a7">
    <w:name w:val="Emphasis"/>
    <w:basedOn w:val="a0"/>
    <w:qFormat/>
    <w:rsid w:val="00CA17E5"/>
  </w:style>
  <w:style w:type="character" w:styleId="a8">
    <w:name w:val="Hyperlink"/>
    <w:basedOn w:val="a0"/>
    <w:qFormat/>
    <w:rsid w:val="00CA17E5"/>
    <w:rPr>
      <w:color w:val="333333"/>
      <w:u w:val="none"/>
    </w:rPr>
  </w:style>
  <w:style w:type="character" w:customStyle="1" w:styleId="current">
    <w:name w:val="current"/>
    <w:basedOn w:val="a0"/>
    <w:qFormat/>
    <w:rsid w:val="00CA17E5"/>
    <w:rPr>
      <w:b/>
      <w:color w:val="D10008"/>
      <w:bdr w:val="single" w:sz="6" w:space="0" w:color="FBD8D8"/>
      <w:shd w:val="clear" w:color="auto" w:fill="FBD8D8"/>
    </w:rPr>
  </w:style>
  <w:style w:type="character" w:customStyle="1" w:styleId="redc">
    <w:name w:val="redc"/>
    <w:basedOn w:val="a0"/>
    <w:qFormat/>
    <w:rsid w:val="00CA17E5"/>
    <w:rPr>
      <w:color w:val="FF0000"/>
    </w:rPr>
  </w:style>
  <w:style w:type="character" w:customStyle="1" w:styleId="disabled">
    <w:name w:val="disabled"/>
    <w:basedOn w:val="a0"/>
    <w:qFormat/>
    <w:rsid w:val="00CA17E5"/>
    <w:rPr>
      <w:color w:val="DDDDDD"/>
      <w:bdr w:val="single" w:sz="6" w:space="0" w:color="EEEEEE"/>
    </w:rPr>
  </w:style>
  <w:style w:type="paragraph" w:styleId="a9">
    <w:name w:val="List Paragraph"/>
    <w:basedOn w:val="a"/>
    <w:uiPriority w:val="34"/>
    <w:qFormat/>
    <w:rsid w:val="00CA17E5"/>
    <w:pPr>
      <w:ind w:firstLineChars="200" w:firstLine="420"/>
    </w:pPr>
  </w:style>
  <w:style w:type="paragraph" w:customStyle="1" w:styleId="p0">
    <w:name w:val="p0"/>
    <w:basedOn w:val="a"/>
    <w:qFormat/>
    <w:rsid w:val="00CA17E5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1987</Words>
  <Characters>11327</Characters>
  <Application>Microsoft Office Word</Application>
  <DocSecurity>0</DocSecurity>
  <Lines>94</Lines>
  <Paragraphs>26</Paragraphs>
  <ScaleCrop>false</ScaleCrop>
  <Company/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黄卓</dc:creator>
  <cp:lastModifiedBy>黄卓</cp:lastModifiedBy>
  <cp:revision>1</cp:revision>
  <dcterms:created xsi:type="dcterms:W3CDTF">2019-08-28T08:47:00Z</dcterms:created>
  <dcterms:modified xsi:type="dcterms:W3CDTF">2019-08-28T09:05:00Z</dcterms:modified>
</cp:coreProperties>
</file>